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3e0e" w14:textId="3223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аумағында автотұрақтар (паркингтер) санаттарын белгілеу және автотұрақтарға (паркингтерге) бөлінген жерлерге салықтардың базалық мөлшерлемелерін ұлғайту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2019 жылғы 24 мамырдағы № 32/8-VI шешімі. Шығыс Қазақстан облысының Әділет департаментінде 2019 жылғы 31 мамырда № 5985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505-бабына</w:t>
      </w:r>
      <w:r>
        <w:rPr>
          <w:rFonts w:ascii="Times New Roman"/>
          <w:b w:val="false"/>
          <w:i w:val="false"/>
          <w:color w:val="000000"/>
          <w:sz w:val="28"/>
        </w:rPr>
        <w:t xml:space="preserve">, 509-бабының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15) - тармақшасына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Глубокое ауданының аумағында орналасқан автотұрақтардың (паркингтердің) келесі санаттары белгіленсін:</w:t>
      </w:r>
    </w:p>
    <w:bookmarkEnd w:id="2"/>
    <w:bookmarkStart w:name="z9" w:id="3"/>
    <w:p>
      <w:pPr>
        <w:spacing w:after="0"/>
        <w:ind w:left="0"/>
        <w:jc w:val="both"/>
      </w:pPr>
      <w:r>
        <w:rPr>
          <w:rFonts w:ascii="Times New Roman"/>
          <w:b w:val="false"/>
          <w:i w:val="false"/>
          <w:color w:val="000000"/>
          <w:sz w:val="28"/>
        </w:rPr>
        <w:t>
      жабық түрлі жер бетіндегі автотұрақтар (паркингтер), ашық түрлі жер бетіндегі автотұрақтар (паркингтер) – 1 санат;</w:t>
      </w:r>
    </w:p>
    <w:bookmarkEnd w:id="3"/>
    <w:bookmarkStart w:name="z10" w:id="4"/>
    <w:p>
      <w:pPr>
        <w:spacing w:after="0"/>
        <w:ind w:left="0"/>
        <w:jc w:val="both"/>
      </w:pPr>
      <w:r>
        <w:rPr>
          <w:rFonts w:ascii="Times New Roman"/>
          <w:b w:val="false"/>
          <w:i w:val="false"/>
          <w:color w:val="000000"/>
          <w:sz w:val="28"/>
        </w:rPr>
        <w:t>
      басқа мақсаттағы ғимараттарға қатар салынған немесе басқа мақсаттағы ғимараттарға жалғаса салынған автотұрақтар (паркингтер) – 2 санат;</w:t>
      </w:r>
    </w:p>
    <w:bookmarkEnd w:id="4"/>
    <w:bookmarkStart w:name="z11" w:id="5"/>
    <w:p>
      <w:pPr>
        <w:spacing w:after="0"/>
        <w:ind w:left="0"/>
        <w:jc w:val="both"/>
      </w:pPr>
      <w:r>
        <w:rPr>
          <w:rFonts w:ascii="Times New Roman"/>
          <w:b w:val="false"/>
          <w:i w:val="false"/>
          <w:color w:val="000000"/>
          <w:sz w:val="28"/>
        </w:rPr>
        <w:t>
      ғимараттардың астында жер астындағы, жертөледегі, төменгі қабатта немесе төменгі жер үстіндегі қабаттарда орналасқан автотұрақтар (паркингтер) – 3 санат.</w:t>
      </w:r>
    </w:p>
    <w:bookmarkEnd w:id="5"/>
    <w:bookmarkStart w:name="z12" w:id="6"/>
    <w:p>
      <w:pPr>
        <w:spacing w:after="0"/>
        <w:ind w:left="0"/>
        <w:jc w:val="both"/>
      </w:pPr>
      <w:r>
        <w:rPr>
          <w:rFonts w:ascii="Times New Roman"/>
          <w:b w:val="false"/>
          <w:i w:val="false"/>
          <w:color w:val="000000"/>
          <w:sz w:val="28"/>
        </w:rPr>
        <w:t>
      2. Автотұрақтардың (паркингтердің) санаттарына байланысты, тұрғын үй қоры, оның ішінде іргесіндегі құрылыстар мен ғимараттар алып жатқан жерлерді қоспағанда, Глубокое ауданының аумағындағы елді мекендердің жерлеріне базалық салық мөлшерлемелері бойынша салық салуға жататын автотұрақтарға (паркингтерге) бөлінген жерлерге базалық салық мөлшерлемелері келесі мөлшерлерде ұлғайтылсын:</w:t>
      </w:r>
    </w:p>
    <w:bookmarkEnd w:id="6"/>
    <w:bookmarkStart w:name="z13" w:id="7"/>
    <w:p>
      <w:pPr>
        <w:spacing w:after="0"/>
        <w:ind w:left="0"/>
        <w:jc w:val="both"/>
      </w:pPr>
      <w:r>
        <w:rPr>
          <w:rFonts w:ascii="Times New Roman"/>
          <w:b w:val="false"/>
          <w:i w:val="false"/>
          <w:color w:val="000000"/>
          <w:sz w:val="28"/>
        </w:rPr>
        <w:t>
      1 санатты автотұрақтарға (паркингтер) 10 есе;</w:t>
      </w:r>
    </w:p>
    <w:bookmarkEnd w:id="7"/>
    <w:bookmarkStart w:name="z14" w:id="8"/>
    <w:p>
      <w:pPr>
        <w:spacing w:after="0"/>
        <w:ind w:left="0"/>
        <w:jc w:val="both"/>
      </w:pPr>
      <w:r>
        <w:rPr>
          <w:rFonts w:ascii="Times New Roman"/>
          <w:b w:val="false"/>
          <w:i w:val="false"/>
          <w:color w:val="000000"/>
          <w:sz w:val="28"/>
        </w:rPr>
        <w:t>
      2 санатты автотұрақтарға (паркингтер) 9 есе;</w:t>
      </w:r>
    </w:p>
    <w:bookmarkEnd w:id="8"/>
    <w:bookmarkStart w:name="z15" w:id="9"/>
    <w:p>
      <w:pPr>
        <w:spacing w:after="0"/>
        <w:ind w:left="0"/>
        <w:jc w:val="both"/>
      </w:pPr>
      <w:r>
        <w:rPr>
          <w:rFonts w:ascii="Times New Roman"/>
          <w:b w:val="false"/>
          <w:i w:val="false"/>
          <w:color w:val="000000"/>
          <w:sz w:val="28"/>
        </w:rPr>
        <w:t>
      3 санатты автотұрақтарға (паркингтер) 8 есе.</w:t>
      </w:r>
    </w:p>
    <w:bookmarkEnd w:id="9"/>
    <w:bookmarkStart w:name="z16" w:id="10"/>
    <w:p>
      <w:pPr>
        <w:spacing w:after="0"/>
        <w:ind w:left="0"/>
        <w:jc w:val="both"/>
      </w:pPr>
      <w:r>
        <w:rPr>
          <w:rFonts w:ascii="Times New Roman"/>
          <w:b w:val="false"/>
          <w:i w:val="false"/>
          <w:color w:val="000000"/>
          <w:sz w:val="28"/>
        </w:rPr>
        <w:t>
      3. Автотұрақтар (паркингтер) үшін бөлінген басқа санаттағы жерлерге салықты есептеу кезінде базалық салық мөлшерлемелер қолданылатын жақын елді мекен болып Глубокое кенті анықталсын.</w:t>
      </w:r>
    </w:p>
    <w:bookmarkEnd w:id="10"/>
    <w:bookmarkStart w:name="z17" w:id="11"/>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