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942c" w14:textId="d1694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 әкімдігінің 2016 жылғы 01 маусымдағы № 175 "Көшпелі сауданы жүзеге асыру үшін орындарды анықтау туралы" қаулысына өзгерістер енгізу туралы</w:t>
      </w:r>
    </w:p>
    <w:p>
      <w:pPr>
        <w:spacing w:after="0"/>
        <w:ind w:left="0"/>
        <w:jc w:val="both"/>
      </w:pPr>
      <w:r>
        <w:rPr>
          <w:rFonts w:ascii="Times New Roman"/>
          <w:b w:val="false"/>
          <w:i w:val="false"/>
          <w:color w:val="000000"/>
          <w:sz w:val="28"/>
        </w:rPr>
        <w:t>Шығыс Қазақстан облысы Глубокое аудандық әкімдігінің 2019 жылғы 29 мамырдағы № 204 қаулысы. Шығыс Қазақстан облысының Әділет департаментінде 2019 жылғы 31 мамырда № 5989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2004 жылғы 12 сәуірдегі "Сауда қызметін реттеу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Республикасының 2016 жылғы 06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Глубокое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Глубокое ауданы әкімдігінің 2016 жылғы 01 маусымдағы №175 "Көшпелі сауданы жүзеге асыру үшін орындарды анықтау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4565 нөмірімен тіркелген)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жоғарыда 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"Шығыс Қазақстан облысы Глубокое ауданы әкімінің аппараты" мемлекеттік мекемесі Қазақстан Республикасының заңнамасында белгіленген тәртіпте:</w:t>
      </w:r>
    </w:p>
    <w:bookmarkEnd w:id="4"/>
    <w:bookmarkStart w:name="z11" w:id="5"/>
    <w:p>
      <w:pPr>
        <w:spacing w:after="0"/>
        <w:ind w:left="0"/>
        <w:jc w:val="both"/>
      </w:pPr>
      <w:r>
        <w:rPr>
          <w:rFonts w:ascii="Times New Roman"/>
          <w:b w:val="false"/>
          <w:i w:val="false"/>
          <w:color w:val="000000"/>
          <w:sz w:val="28"/>
        </w:rPr>
        <w:t>
      1) осы қаулының Шығыс Қазақстан облысы әділет департаментінде мемлекеттік тіркелуін;</w:t>
      </w:r>
    </w:p>
    <w:bookmarkEnd w:id="5"/>
    <w:bookmarkStart w:name="z12" w:id="6"/>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6"/>
    <w:bookmarkStart w:name="z13" w:id="7"/>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Глубокое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ресми жарияланғаннан кейін осы қаулыны Глубокое ауданы әкімдігінің интернет-ресурсына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 Глубокое ауданы әкімінің орынбасары С.Б. Кимасовқа жүктелсін.</w:t>
      </w:r>
    </w:p>
    <w:bookmarkEnd w:id="9"/>
    <w:bookmarkStart w:name="z16" w:id="10"/>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Байгонусов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 әкімдігінің </w:t>
            </w:r>
            <w:r>
              <w:br/>
            </w:r>
            <w:r>
              <w:rPr>
                <w:rFonts w:ascii="Times New Roman"/>
                <w:b w:val="false"/>
                <w:i w:val="false"/>
                <w:color w:val="000000"/>
                <w:sz w:val="20"/>
              </w:rPr>
              <w:t xml:space="preserve">2019 жылғы "29" мамырдағы </w:t>
            </w:r>
            <w:r>
              <w:br/>
            </w:r>
            <w:r>
              <w:rPr>
                <w:rFonts w:ascii="Times New Roman"/>
                <w:b w:val="false"/>
                <w:i w:val="false"/>
                <w:color w:val="000000"/>
                <w:sz w:val="20"/>
              </w:rPr>
              <w:t>№ 204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 әкімдігінің </w:t>
            </w:r>
            <w:r>
              <w:br/>
            </w:r>
            <w:r>
              <w:rPr>
                <w:rFonts w:ascii="Times New Roman"/>
                <w:b w:val="false"/>
                <w:i w:val="false"/>
                <w:color w:val="000000"/>
                <w:sz w:val="20"/>
              </w:rPr>
              <w:t xml:space="preserve">2016 жылғы "01" маусымдағы </w:t>
            </w:r>
            <w:r>
              <w:br/>
            </w:r>
            <w:r>
              <w:rPr>
                <w:rFonts w:ascii="Times New Roman"/>
                <w:b w:val="false"/>
                <w:i w:val="false"/>
                <w:color w:val="000000"/>
                <w:sz w:val="20"/>
              </w:rPr>
              <w:t>№ 175 қаулысына қосымша</w:t>
            </w:r>
          </w:p>
        </w:tc>
      </w:tr>
    </w:tbl>
    <w:bookmarkStart w:name="z20" w:id="11"/>
    <w:p>
      <w:pPr>
        <w:spacing w:after="0"/>
        <w:ind w:left="0"/>
        <w:jc w:val="left"/>
      </w:pPr>
      <w:r>
        <w:rPr>
          <w:rFonts w:ascii="Times New Roman"/>
          <w:b/>
          <w:i w:val="false"/>
          <w:color w:val="000000"/>
        </w:rPr>
        <w:t xml:space="preserve"> Көшпелі сауданы жүзеге асыруға арналған орындар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814"/>
        <w:gridCol w:w="10888"/>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 аумақтық бірліктің атауы</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"Больничный" ықшам ауданы: Попович көшесі, 49/1; "Больничный" ықшам ауданы: Попович көшесі, № 5 үйдің маңы; "Больничный" ықшам ауданы: Пирогова көшесі, № 8 үйдің маңы.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кенті</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көшесі, 10, Алтайский ауылдық мәдениет үйі ғимаратына тиесілі алаң; Мир көшесі, № 20 үйдің маңындағы аумақ.</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 № 7 үйдің жанында; Жуков көшесі, 49, Жукова - Фабричная көшелерінің қиылысында.</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ауылдық округі</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ауылы, Степной көшесі, 77, автобекетінің маңындағы аумақ;</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ауылдық округі</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ауылы, Гагарин көшесі, автобус аялдамасының маңында. Бетондалған алаң.</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Верх-Березовский кенті</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"Тополек" саябағының маңындағы алаң.</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Березовска ауылдық округі </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Березовка ауылы, Юбилейный көшесі, 2, Березовка ауылдық мәдениет үйінің алдындағы алаң.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ауылдық округі</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Прапорщикова ауылы, Школьная көшесі, 1 бойындағы екі қабатты үйдің алды; Уварова ауылы, Өскемен қаласы - Предгорное ауылы бағытындағы рейстік автобус аялдамасының ауданында.</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 ауылдық округі</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 ауылы, Ленин көшесі мәдениет үйінің маңында; Прогресс ауылы, Киров көшесі, 10, "Глубочанка" шаруа қожалығы ғимаратының маңында.</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 ауылы, Киров көшесі, 47, "Қазақтелеком" ғимаратының алдындағы алаң; Перевальное ауылы, Березовская көшесі, Перевальное орта мектебінен басталатын жол арқылы; Ленин көшесі, № 22 және № 26 үйлерінің арасы; Яблонька, Связист, Иртышский строитель 2, Пищевик 3, Вишенка, Бытовик, Механизатор 2, Иголочка, Алтай, Металлург СЦК 4 – Өскемен қаласы - Шемонаиха қаласы тас жолының бойындағы бағбандық серіктестіктер.</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ауылдық округі</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ауылы, Новостройка көшесі, суды пайдалануға беру ұйымы ғимаратының алдындағы алаң; Быструха ауылы, Өскемен-Риддер тас жолының оң жағындағы көпірден кейінгі алаң.</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Малоубинка ауылдық округі</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Малоубинка ауылы, Клиновицкий көшесі, 5, Малоубинка ауылдық мәдениет үйінің маңындағы алаңда.</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Опытное поле ауылдық округі </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ауылы, Степная көшесі, 2 бойындағы Опытное поле ауылдық мәдениет үйінің маңындағы алаңда; Центральная,1 көшесі ауданында.</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ауылдық округі</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ауылы Шоссейная көшесі, автобекеттің маңындағы аумақта; Белокаменка ауылы, автобекеттің маңындағы аумақта.</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 ауылдық округі</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Тарханка ауылы, Степная көшесінің бойындағы тұрғын үйдің ауданында; Тарханка ауылы, Молодых көшесі, 2 бойындағы аурухананың ауданында; Тарханка ауылы, Степная көшесі, 58 тұрғын үйдің ауданында; Винное ауылы, Молодежная көшесі, 13 аялдаманың ауданында; Горная-Ульбинка ауылы, Шоссейная көшесі, 17-19 тұрғын үйлердің ауданында; Ново-Ульбинка ауылы, саяжайлар аялдамасының маңында.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ауылдық округі</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 Гагарин көшесі, Гагарин көшесі, 12/1 мекенжайы бойынша Черемшанка ауылдық мәдениет үйінің және Гагарин көшесі, 19 тұрғын үйдің арасында; Черемшанка ауылы, Киров және Лениногорская көшелерінің қиылысында.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