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b4fe" w14:textId="737b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30 мамырдағы № 32/7-VI шешімі. Шығыс Қазақстан облысының Әділет департаментінде 2019 жылғы 10 маусымда № 5997 болып тіркелді. Күші жойылды - Шығыс Қазақстан облысы Глубокое аудандық мәслихатының 2019 жылғы 18 қыркүйектегі № 34/8-VI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18.09.2019 </w:t>
      </w:r>
      <w:r>
        <w:rPr>
          <w:rFonts w:ascii="Times New Roman"/>
          <w:b w:val="false"/>
          <w:i w:val="false"/>
          <w:color w:val="ff0000"/>
          <w:sz w:val="28"/>
        </w:rPr>
        <w:t>№ 34/8-VI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3337 болып тіркелген, 2014 жылғы 23 мамырдағы "Ақ бұлақ", "Огни Прииртышья" газеттерінде жарияланған) келесі өзгерістер мен толықтырулар енгізілсін: </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келесі мазмұндағы 6-тармақпен толықтырылсын:</w:t>
      </w:r>
    </w:p>
    <w:bookmarkEnd w:id="4"/>
    <w:bookmarkStart w:name="z11" w:id="5"/>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Глубокое аудандық әкімдігі белгілейді және Глубокое аудандық мәслихатының шешімімен бекітіледі.</w:t>
      </w:r>
    </w:p>
    <w:bookmarkEnd w:id="5"/>
    <w:bookmarkStart w:name="z12" w:id="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6"/>
    <w:bookmarkStart w:name="z13" w:id="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
    <w:bookmarkStart w:name="z14" w:id="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8"/>
    <w:bookmarkStart w:name="z15" w:id="9"/>
    <w:p>
      <w:pPr>
        <w:spacing w:after="0"/>
        <w:ind w:left="0"/>
        <w:jc w:val="both"/>
      </w:pPr>
      <w:r>
        <w:rPr>
          <w:rFonts w:ascii="Times New Roman"/>
          <w:b w:val="false"/>
          <w:i w:val="false"/>
          <w:color w:val="000000"/>
          <w:sz w:val="28"/>
        </w:rPr>
        <w:t>
      3) Глубокое аудандық мәслихаты ең төмен күнкөріс деңгейіне еселік қатынаста белгілейтін шектен аспайтын жан басына шаққандағы орташа табыстың болуы;</w:t>
      </w:r>
    </w:p>
    <w:bookmarkEnd w:id="9"/>
    <w:bookmarkStart w:name="z16" w:id="10"/>
    <w:p>
      <w:pPr>
        <w:spacing w:after="0"/>
        <w:ind w:left="0"/>
        <w:jc w:val="both"/>
      </w:pPr>
      <w:r>
        <w:rPr>
          <w:rFonts w:ascii="Times New Roman"/>
          <w:b w:val="false"/>
          <w:i w:val="false"/>
          <w:color w:val="000000"/>
          <w:sz w:val="28"/>
        </w:rPr>
        <w:t>
      4) көпбалалық және/немесе отбасында Глубокое ауданының мектепке дейінгі ұйымдарына баратын, ерекше білім беру қажеттілігімен балалардың бар болуы негіздеме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6-1-тармағы болып есептелсін;</w:t>
      </w:r>
    </w:p>
    <w:bookmarkStart w:name="z18" w:id="11"/>
    <w:p>
      <w:pPr>
        <w:spacing w:after="0"/>
        <w:ind w:left="0"/>
        <w:jc w:val="both"/>
      </w:pPr>
      <w:r>
        <w:rPr>
          <w:rFonts w:ascii="Times New Roman"/>
          <w:b w:val="false"/>
          <w:i w:val="false"/>
          <w:color w:val="000000"/>
          <w:sz w:val="28"/>
        </w:rPr>
        <w:t>
      6-1 тармақта:</w:t>
      </w:r>
    </w:p>
    <w:bookmarkEnd w:id="11"/>
    <w:bookmarkStart w:name="z19" w:id="12"/>
    <w:p>
      <w:pPr>
        <w:spacing w:after="0"/>
        <w:ind w:left="0"/>
        <w:jc w:val="both"/>
      </w:pPr>
      <w:r>
        <w:rPr>
          <w:rFonts w:ascii="Times New Roman"/>
          <w:b w:val="false"/>
          <w:i w:val="false"/>
          <w:color w:val="000000"/>
          <w:sz w:val="28"/>
        </w:rPr>
        <w:t>
      2-1), 5) және 7) тармақшалары келесі редакцияда жазылсын:</w:t>
      </w:r>
    </w:p>
    <w:bookmarkEnd w:id="12"/>
    <w:bookmarkStart w:name="z20" w:id="13"/>
    <w:p>
      <w:pPr>
        <w:spacing w:after="0"/>
        <w:ind w:left="0"/>
        <w:jc w:val="both"/>
      </w:pPr>
      <w:r>
        <w:rPr>
          <w:rFonts w:ascii="Times New Roman"/>
          <w:b w:val="false"/>
          <w:i w:val="false"/>
          <w:color w:val="000000"/>
          <w:sz w:val="28"/>
        </w:rPr>
        <w:t>
      "2-1) кәмелетке толмағандардың арнаулы білім беру ұйымдарында, ерекше режимде ұстайтын білім беру ұйымдарында болуы;</w:t>
      </w:r>
    </w:p>
    <w:bookmarkEnd w:id="13"/>
    <w:bookmarkStart w:name="z21" w:id="14"/>
    <w:p>
      <w:pPr>
        <w:spacing w:after="0"/>
        <w:ind w:left="0"/>
        <w:jc w:val="both"/>
      </w:pP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p>
    <w:bookmarkEnd w:id="14"/>
    <w:bookmarkStart w:name="z22" w:id="15"/>
    <w:p>
      <w:pPr>
        <w:spacing w:after="0"/>
        <w:ind w:left="0"/>
        <w:jc w:val="both"/>
      </w:pPr>
      <w:r>
        <w:rPr>
          <w:rFonts w:ascii="Times New Roman"/>
          <w:b w:val="false"/>
          <w:i w:val="false"/>
          <w:color w:val="000000"/>
          <w:sz w:val="28"/>
        </w:rPr>
        <w:t>
      7) әлеуметтік бейімсіздікке және әлеуметтік депривацияға алып келген қатыгездікпен қаралған адамдар;";</w:t>
      </w:r>
    </w:p>
    <w:bookmarkEnd w:id="15"/>
    <w:bookmarkStart w:name="z23" w:id="16"/>
    <w:p>
      <w:pPr>
        <w:spacing w:after="0"/>
        <w:ind w:left="0"/>
        <w:jc w:val="both"/>
      </w:pPr>
      <w:r>
        <w:rPr>
          <w:rFonts w:ascii="Times New Roman"/>
          <w:b w:val="false"/>
          <w:i w:val="false"/>
          <w:color w:val="000000"/>
          <w:sz w:val="28"/>
        </w:rPr>
        <w:t xml:space="preserve">
      келесі мазмұндағы 10-1) тармақшамен толықтырылсын: </w:t>
      </w:r>
    </w:p>
    <w:bookmarkEnd w:id="16"/>
    <w:bookmarkStart w:name="z24" w:id="17"/>
    <w:p>
      <w:pPr>
        <w:spacing w:after="0"/>
        <w:ind w:left="0"/>
        <w:jc w:val="both"/>
      </w:pPr>
      <w:r>
        <w:rPr>
          <w:rFonts w:ascii="Times New Roman"/>
          <w:b w:val="false"/>
          <w:i w:val="false"/>
          <w:color w:val="000000"/>
          <w:sz w:val="28"/>
        </w:rPr>
        <w:t>
      "10-1) көп балалы отбасыларынан балалар және мектепке дейінгі ұйымдарға баратын, ерекше білім беру қажеттіліктерімен балалар;";</w:t>
      </w:r>
    </w:p>
    <w:bookmarkEnd w:id="17"/>
    <w:bookmarkStart w:name="z25" w:id="18"/>
    <w:p>
      <w:pPr>
        <w:spacing w:after="0"/>
        <w:ind w:left="0"/>
        <w:jc w:val="both"/>
      </w:pPr>
      <w:r>
        <w:rPr>
          <w:rFonts w:ascii="Times New Roman"/>
          <w:b w:val="false"/>
          <w:i w:val="false"/>
          <w:color w:val="000000"/>
          <w:sz w:val="28"/>
        </w:rPr>
        <w:t>
      келесі мазмұндағы 8-2-тармақпен толықтырылсын:</w:t>
      </w:r>
    </w:p>
    <w:bookmarkEnd w:id="18"/>
    <w:bookmarkStart w:name="z26" w:id="19"/>
    <w:p>
      <w:pPr>
        <w:spacing w:after="0"/>
        <w:ind w:left="0"/>
        <w:jc w:val="both"/>
      </w:pPr>
      <w:r>
        <w:rPr>
          <w:rFonts w:ascii="Times New Roman"/>
          <w:b w:val="false"/>
          <w:i w:val="false"/>
          <w:color w:val="000000"/>
          <w:sz w:val="28"/>
        </w:rPr>
        <w:t>
      "8-2. Осы қағиданың 6-1-тармағының 10-1) тармақшасында көрсетілген алушылар санаты үшін жан басына шаққандағы орташа табыстың шегі ең төменгі күнкөріс шамасынан алты еселік мөлшерінде белгіленсін.".</w:t>
      </w:r>
    </w:p>
    <w:bookmarkEnd w:id="19"/>
    <w:bookmarkStart w:name="z27" w:id="2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