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1f90" w14:textId="2df1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17 мамырдағы № 33/272-VI шешімі. Шығыс Қазақстан облысының Әділет департаментінде 2019 жылғы 24 мамырда № 5969 болып тіркелді. Күші жойылды - Шығыс Қазақстан облысы Жарма аудандық мәслихатының 2020 жылғы 1 сәуірдегі № 44/388-VI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21 желтоқсандағы № 28/238-VI "2019-2021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7595647,6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2602285,6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29715,0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22866,0 мың теңге;</w:t>
      </w:r>
    </w:p>
    <w:bookmarkEnd w:id="7"/>
    <w:bookmarkStart w:name="z15" w:id="8"/>
    <w:p>
      <w:pPr>
        <w:spacing w:after="0"/>
        <w:ind w:left="0"/>
        <w:jc w:val="both"/>
      </w:pPr>
      <w:r>
        <w:rPr>
          <w:rFonts w:ascii="Times New Roman"/>
          <w:b w:val="false"/>
          <w:i w:val="false"/>
          <w:color w:val="000000"/>
          <w:sz w:val="28"/>
        </w:rPr>
        <w:t>
      трансферттер түсімі – 4940781,0 мың теңге;</w:t>
      </w:r>
    </w:p>
    <w:bookmarkEnd w:id="8"/>
    <w:bookmarkStart w:name="z16" w:id="9"/>
    <w:p>
      <w:pPr>
        <w:spacing w:after="0"/>
        <w:ind w:left="0"/>
        <w:jc w:val="both"/>
      </w:pPr>
      <w:r>
        <w:rPr>
          <w:rFonts w:ascii="Times New Roman"/>
          <w:b w:val="false"/>
          <w:i w:val="false"/>
          <w:color w:val="000000"/>
          <w:sz w:val="28"/>
        </w:rPr>
        <w:t>
      2) шығындар – 7652993,3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13418,0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24457,0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- 70763,7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37875,0 мың теңге;</w:t>
      </w:r>
    </w:p>
    <w:bookmarkEnd w:id="18"/>
    <w:bookmarkStart w:name="z26" w:id="19"/>
    <w:p>
      <w:pPr>
        <w:spacing w:after="0"/>
        <w:ind w:left="0"/>
        <w:jc w:val="both"/>
      </w:pPr>
      <w:r>
        <w:rPr>
          <w:rFonts w:ascii="Times New Roman"/>
          <w:b w:val="false"/>
          <w:i w:val="false"/>
          <w:color w:val="000000"/>
          <w:sz w:val="28"/>
        </w:rPr>
        <w:t>
      қарыздарды өтеу – 24457,0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57345,7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xml:space="preserve">№ 33/272-VI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Жарма ауданының 2019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7595647,6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2602285,6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7652993,3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xml:space="preserve">№ 33/272-VI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bookmarkStart w:name="z38" w:id="24"/>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673"/>
        <w:gridCol w:w="1419"/>
        <w:gridCol w:w="1419"/>
        <w:gridCol w:w="4644"/>
        <w:gridCol w:w="3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451854,0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209951,0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111027,0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111027,0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xml:space="preserve">№ 33/272-VI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bookmarkStart w:name="z41" w:id="25"/>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1"/>
        <w:gridCol w:w="1001"/>
        <w:gridCol w:w="3454"/>
        <w:gridCol w:w="2185"/>
        <w:gridCol w:w="2185"/>
        <w:gridCol w:w="1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екі тұрғын үй құрылысы" жобасы бойынша ЖСҚ-ға түзетулер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жобасы бойынша ведомствадан тыс сараптама жүргізу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90589,0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90589,0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xml:space="preserve">№ 33/272-VI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10 қосымша</w:t>
            </w:r>
          </w:p>
        </w:tc>
      </w:tr>
    </w:tbl>
    <w:bookmarkStart w:name="z44" w:id="26"/>
    <w:p>
      <w:pPr>
        <w:spacing w:after="0"/>
        <w:ind w:left="0"/>
        <w:jc w:val="left"/>
      </w:pPr>
      <w:r>
        <w:rPr>
          <w:rFonts w:ascii="Times New Roman"/>
          <w:b/>
          <w:i w:val="false"/>
          <w:color w:val="000000"/>
        </w:rPr>
        <w:t xml:space="preserve"> 2019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3983"/>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