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3642" w14:textId="ffb3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2018 жылғы 21 желтоқсандағы № 28/238-VI "2019-2021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 шілдедегі 2019 жылғы № 35/292-VI шешімі. Шығыс Қазақстан облысының Әділет департаментінде 2019 жылғы 9 шілдеде № 6062 болып тіркелді. Күші жойылды - Шығыс Қазақстан облысы Жарма аудандық мәслихатының 2020 жылғы 1 сәуірдегі № 44/388-VI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01.04.2020 </w:t>
      </w:r>
      <w:r>
        <w:rPr>
          <w:rFonts w:ascii="Times New Roman"/>
          <w:b w:val="false"/>
          <w:i w:val="false"/>
          <w:color w:val="ff0000"/>
          <w:sz w:val="28"/>
        </w:rPr>
        <w:t>№ 44/388-VI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1)-тармақшасына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2018 жылғы 21 желтоқсандағы № 28/238-VI "2019-2021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5-10-162 болып тіркелген, Қазақстан Республикасы нормативтік құқықтық актілерінің электрондық түрдегі эталондық бақылау банкінде 2019 жылғы 21 қаңтарда, "Қалба тынысы" газетінде 2019 жылғы 15 ақпанда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8603103,1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2622285,6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29716,9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22866,0 мың теңге;</w:t>
      </w:r>
    </w:p>
    <w:bookmarkEnd w:id="7"/>
    <w:bookmarkStart w:name="z15" w:id="8"/>
    <w:p>
      <w:pPr>
        <w:spacing w:after="0"/>
        <w:ind w:left="0"/>
        <w:jc w:val="both"/>
      </w:pPr>
      <w:r>
        <w:rPr>
          <w:rFonts w:ascii="Times New Roman"/>
          <w:b w:val="false"/>
          <w:i w:val="false"/>
          <w:color w:val="000000"/>
          <w:sz w:val="28"/>
        </w:rPr>
        <w:t>
      трансферттер түсімі – 5928234,6 мың теңге;</w:t>
      </w:r>
    </w:p>
    <w:bookmarkEnd w:id="8"/>
    <w:bookmarkStart w:name="z16" w:id="9"/>
    <w:p>
      <w:pPr>
        <w:spacing w:after="0"/>
        <w:ind w:left="0"/>
        <w:jc w:val="both"/>
      </w:pPr>
      <w:r>
        <w:rPr>
          <w:rFonts w:ascii="Times New Roman"/>
          <w:b w:val="false"/>
          <w:i w:val="false"/>
          <w:color w:val="000000"/>
          <w:sz w:val="28"/>
        </w:rPr>
        <w:t>
      2) шығындар – 8660448,8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13418,0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37875,0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24457,0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- 70763,7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70763,7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37875,0 мың теңге;</w:t>
      </w:r>
    </w:p>
    <w:bookmarkEnd w:id="18"/>
    <w:bookmarkStart w:name="z26" w:id="19"/>
    <w:p>
      <w:pPr>
        <w:spacing w:after="0"/>
        <w:ind w:left="0"/>
        <w:jc w:val="both"/>
      </w:pPr>
      <w:r>
        <w:rPr>
          <w:rFonts w:ascii="Times New Roman"/>
          <w:b w:val="false"/>
          <w:i w:val="false"/>
          <w:color w:val="000000"/>
          <w:sz w:val="28"/>
        </w:rPr>
        <w:t>
      қарыздарды өтеу – 24457,0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57345,7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 шілдедегі </w:t>
            </w:r>
            <w:r>
              <w:br/>
            </w:r>
            <w:r>
              <w:rPr>
                <w:rFonts w:ascii="Times New Roman"/>
                <w:b w:val="false"/>
                <w:i w:val="false"/>
                <w:color w:val="000000"/>
                <w:sz w:val="20"/>
              </w:rPr>
              <w:t xml:space="preserve">№ 35/292-VI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1 қосымша</w:t>
            </w:r>
          </w:p>
        </w:tc>
      </w:tr>
    </w:tbl>
    <w:bookmarkStart w:name="z35" w:id="23"/>
    <w:p>
      <w:pPr>
        <w:spacing w:after="0"/>
        <w:ind w:left="0"/>
        <w:jc w:val="left"/>
      </w:pPr>
      <w:r>
        <w:rPr>
          <w:rFonts w:ascii="Times New Roman"/>
          <w:b/>
          <w:i w:val="false"/>
          <w:color w:val="000000"/>
        </w:rPr>
        <w:t xml:space="preserve"> Жарма ауданының 2019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2622285,6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676337,9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676337,9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534223,7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534223,7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534223,7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мүлкiне салынатын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5928234,6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5928234,6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5928234,6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2069853,6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8660448,8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348580,9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4733294,0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4009927,0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3863178,0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3786130,0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 шілдедегі </w:t>
            </w:r>
            <w:r>
              <w:br/>
            </w:r>
            <w:r>
              <w:rPr>
                <w:rFonts w:ascii="Times New Roman"/>
                <w:b w:val="false"/>
                <w:i w:val="false"/>
                <w:color w:val="000000"/>
                <w:sz w:val="20"/>
              </w:rPr>
              <w:t xml:space="preserve">№ 35/292-VI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6 қосымша</w:t>
            </w:r>
          </w:p>
        </w:tc>
      </w:tr>
    </w:tbl>
    <w:bookmarkStart w:name="z38" w:id="24"/>
    <w:p>
      <w:pPr>
        <w:spacing w:after="0"/>
        <w:ind w:left="0"/>
        <w:jc w:val="left"/>
      </w:pPr>
      <w:r>
        <w:rPr>
          <w:rFonts w:ascii="Times New Roman"/>
          <w:b/>
          <w:i w:val="false"/>
          <w:color w:val="000000"/>
        </w:rPr>
        <w:t xml:space="preserve"> 2019 жылға арналған аудандық бюджетке облыстық бюджеттен түскен ағымдағы нысаналы және нысаналы даму трансферттерінің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663"/>
        <w:gridCol w:w="1398"/>
        <w:gridCol w:w="1398"/>
        <w:gridCol w:w="4574"/>
        <w:gridCol w:w="32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666905,6</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143867,9</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143867,9</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143867,9</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143867,9</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209951,0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98924,0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98924,0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98924,0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111027,0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111027,0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33598,7</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33598,7</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199 580,0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199 580,0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199 580,0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 шілдедегі </w:t>
            </w:r>
            <w:r>
              <w:br/>
            </w:r>
            <w:r>
              <w:rPr>
                <w:rFonts w:ascii="Times New Roman"/>
                <w:b w:val="false"/>
                <w:i w:val="false"/>
                <w:color w:val="000000"/>
                <w:sz w:val="20"/>
              </w:rPr>
              <w:t xml:space="preserve">№ 35/292-VI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7 қосымша</w:t>
            </w:r>
          </w:p>
        </w:tc>
      </w:tr>
    </w:tbl>
    <w:bookmarkStart w:name="z41" w:id="25"/>
    <w:p>
      <w:pPr>
        <w:spacing w:after="0"/>
        <w:ind w:left="0"/>
        <w:jc w:val="left"/>
      </w:pPr>
      <w:r>
        <w:rPr>
          <w:rFonts w:ascii="Times New Roman"/>
          <w:b/>
          <w:i w:val="false"/>
          <w:color w:val="000000"/>
        </w:rPr>
        <w:t xml:space="preserve"> 2019 жылға арналған аудандық бюджетке республикалық бюджеттен түскен ағымдағы нысаналы және нысаналы даму трансферттерінің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1559278,0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 шілдедегі </w:t>
            </w:r>
            <w:r>
              <w:br/>
            </w:r>
            <w:r>
              <w:rPr>
                <w:rFonts w:ascii="Times New Roman"/>
                <w:b w:val="false"/>
                <w:i w:val="false"/>
                <w:color w:val="000000"/>
                <w:sz w:val="20"/>
              </w:rPr>
              <w:t xml:space="preserve">№ 35/292-VI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8 қосымша</w:t>
            </w:r>
          </w:p>
        </w:tc>
      </w:tr>
    </w:tbl>
    <w:bookmarkStart w:name="z44" w:id="26"/>
    <w:p>
      <w:pPr>
        <w:spacing w:after="0"/>
        <w:ind w:left="0"/>
        <w:jc w:val="left"/>
      </w:pPr>
      <w:r>
        <w:rPr>
          <w:rFonts w:ascii="Times New Roman"/>
          <w:b/>
          <w:i w:val="false"/>
          <w:color w:val="000000"/>
        </w:rPr>
        <w:t xml:space="preserve"> 2019 - 2021 жылдарға арналған бюджеттік бағдарламаларды іске асыруға бағытталған инвестициялық жобалардың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64"/>
        <w:gridCol w:w="980"/>
        <w:gridCol w:w="980"/>
        <w:gridCol w:w="3382"/>
        <w:gridCol w:w="2139"/>
        <w:gridCol w:w="2396"/>
        <w:gridCol w:w="12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228907,0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1720737,0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145306,0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1569272,0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145306,0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1569272,0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145306,0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1569272,0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ауылындағы 16 пәтерлі 2 қабатты екі тұрғын үй құрылысы" жобасы бойынша ЖСҚ-ға түзетулер жүргізу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қаласының тазарту станциясының және сыртқы кәріз жүйесінің құрылысына ЖСҚ әзірлеу" жобасы бойынша ведомствадан тыс сараптама жүргізу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138674,0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1569272,0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ауылында су құбыры желілерінің құрылысы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319785,0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Қапай Батыр ауылында су құбыры желілерінің құрылысы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ауылында су құбыры желілерінің құрылысы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41659,0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570622,0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Қарасу ауылында су құбыры желілерінің құрылысы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 сыртқы кәріз жүйесінің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қаласындағы спорттық кешеннің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ауылында биотермиялық шұңқыр құрылысына ЖСҚ әзірлеу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 шілдедегі </w:t>
            </w:r>
            <w:r>
              <w:br/>
            </w:r>
            <w:r>
              <w:rPr>
                <w:rFonts w:ascii="Times New Roman"/>
                <w:b w:val="false"/>
                <w:i w:val="false"/>
                <w:color w:val="000000"/>
                <w:sz w:val="20"/>
              </w:rPr>
              <w:t xml:space="preserve">№ 35/292-VI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10 қосымша</w:t>
            </w:r>
          </w:p>
        </w:tc>
      </w:tr>
    </w:tbl>
    <w:bookmarkStart w:name="z47" w:id="27"/>
    <w:p>
      <w:pPr>
        <w:spacing w:after="0"/>
        <w:ind w:left="0"/>
        <w:jc w:val="left"/>
      </w:pPr>
      <w:r>
        <w:rPr>
          <w:rFonts w:ascii="Times New Roman"/>
          <w:b/>
          <w:i w:val="false"/>
          <w:color w:val="000000"/>
        </w:rPr>
        <w:t xml:space="preserve"> 2019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3983"/>
        <w:gridCol w:w="3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227143,9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132143,9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87690,9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87690,9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87690,9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25238,0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24695,0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27472,0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