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663b" w14:textId="1886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28/238-VI "2019-2021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18 қарашадағы № 40/325-VI шешімі. Шығыс Қазақстан облысының Әділет департаментінде 2019 жылғы 25 қарашада № 6301 болып тіркелді. Күші жойылды - Шығыс Қазақстан облысы Жарма аудандық мәслихатының 2020 жылғы 1 сәуірдегі № 44/388-VI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Шығыс Қазақстан облыстық мәслихатының 2019 жылғы 5 қарашадағы № 34/366-VІ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6272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2018 жылғы 21 желтоқсандағы № 28/238-VI "2019-2021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5-10-162 болып тіркелген, Қазақстан Республикасы нормативтік құқықтық актілерінің электрондық түрдегі эталондық бақылау банкінде 2019 жылғы 21 қаңтарда, "Қалба тынысы" газетінде 2019 жылғы 15 ақпанда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p>
      <w:pPr>
        <w:spacing w:after="0"/>
        <w:ind w:left="0"/>
        <w:jc w:val="both"/>
      </w:pPr>
      <w:r>
        <w:rPr>
          <w:rFonts w:ascii="Times New Roman"/>
          <w:b w:val="false"/>
          <w:i w:val="false"/>
          <w:color w:val="000000"/>
          <w:sz w:val="28"/>
        </w:rPr>
        <w:t>
      1) кірістер – 8707325,7 мың теңге, соның ішінде:</w:t>
      </w:r>
    </w:p>
    <w:p>
      <w:pPr>
        <w:spacing w:after="0"/>
        <w:ind w:left="0"/>
        <w:jc w:val="both"/>
      </w:pPr>
      <w:r>
        <w:rPr>
          <w:rFonts w:ascii="Times New Roman"/>
          <w:b w:val="false"/>
          <w:i w:val="false"/>
          <w:color w:val="000000"/>
          <w:sz w:val="28"/>
        </w:rPr>
        <w:t>
      салықтық түсімдер – 2614555,6 мың теңге;</w:t>
      </w:r>
    </w:p>
    <w:p>
      <w:pPr>
        <w:spacing w:after="0"/>
        <w:ind w:left="0"/>
        <w:jc w:val="both"/>
      </w:pPr>
      <w:r>
        <w:rPr>
          <w:rFonts w:ascii="Times New Roman"/>
          <w:b w:val="false"/>
          <w:i w:val="false"/>
          <w:color w:val="000000"/>
          <w:sz w:val="28"/>
        </w:rPr>
        <w:t>
      салықтық емес түсімдер – 29446,9 мың теңге;</w:t>
      </w:r>
    </w:p>
    <w:p>
      <w:pPr>
        <w:spacing w:after="0"/>
        <w:ind w:left="0"/>
        <w:jc w:val="both"/>
      </w:pPr>
      <w:r>
        <w:rPr>
          <w:rFonts w:ascii="Times New Roman"/>
          <w:b w:val="false"/>
          <w:i w:val="false"/>
          <w:color w:val="000000"/>
          <w:sz w:val="28"/>
        </w:rPr>
        <w:t>
      негізгі капиталды сатудан түсетін түсімдер – 30866,0 мың теңге;</w:t>
      </w:r>
    </w:p>
    <w:p>
      <w:pPr>
        <w:spacing w:after="0"/>
        <w:ind w:left="0"/>
        <w:jc w:val="both"/>
      </w:pPr>
      <w:r>
        <w:rPr>
          <w:rFonts w:ascii="Times New Roman"/>
          <w:b w:val="false"/>
          <w:i w:val="false"/>
          <w:color w:val="000000"/>
          <w:sz w:val="28"/>
        </w:rPr>
        <w:t>
      трансферттер түсімі – 6032457,2 мың теңге;</w:t>
      </w:r>
    </w:p>
    <w:p>
      <w:pPr>
        <w:spacing w:after="0"/>
        <w:ind w:left="0"/>
        <w:jc w:val="both"/>
      </w:pPr>
      <w:r>
        <w:rPr>
          <w:rFonts w:ascii="Times New Roman"/>
          <w:b w:val="false"/>
          <w:i w:val="false"/>
          <w:color w:val="000000"/>
          <w:sz w:val="28"/>
        </w:rPr>
        <w:t>
      2) шығындар – 8764671,4 мың теңге;</w:t>
      </w:r>
    </w:p>
    <w:p>
      <w:pPr>
        <w:spacing w:after="0"/>
        <w:ind w:left="0"/>
        <w:jc w:val="both"/>
      </w:pPr>
      <w:r>
        <w:rPr>
          <w:rFonts w:ascii="Times New Roman"/>
          <w:b w:val="false"/>
          <w:i w:val="false"/>
          <w:color w:val="000000"/>
          <w:sz w:val="28"/>
        </w:rPr>
        <w:t>
      3) таза бюджеттік кредиттеу – 13418,0 мың теңге, соның ішінде:</w:t>
      </w:r>
    </w:p>
    <w:p>
      <w:pPr>
        <w:spacing w:after="0"/>
        <w:ind w:left="0"/>
        <w:jc w:val="both"/>
      </w:pPr>
      <w:r>
        <w:rPr>
          <w:rFonts w:ascii="Times New Roman"/>
          <w:b w:val="false"/>
          <w:i w:val="false"/>
          <w:color w:val="000000"/>
          <w:sz w:val="28"/>
        </w:rPr>
        <w:t>
      бюджеттік кредиттер – 37875,0 мың теңге;</w:t>
      </w:r>
    </w:p>
    <w:p>
      <w:pPr>
        <w:spacing w:after="0"/>
        <w:ind w:left="0"/>
        <w:jc w:val="both"/>
      </w:pPr>
      <w:r>
        <w:rPr>
          <w:rFonts w:ascii="Times New Roman"/>
          <w:b w:val="false"/>
          <w:i w:val="false"/>
          <w:color w:val="000000"/>
          <w:sz w:val="28"/>
        </w:rPr>
        <w:t>
      бюджеттік кредиттерді өтеу – 24457,0 мың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- 70763,7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70763,7 мың теңге, соның ішінде:</w:t>
      </w:r>
    </w:p>
    <w:p>
      <w:pPr>
        <w:spacing w:after="0"/>
        <w:ind w:left="0"/>
        <w:jc w:val="both"/>
      </w:pPr>
      <w:r>
        <w:rPr>
          <w:rFonts w:ascii="Times New Roman"/>
          <w:b w:val="false"/>
          <w:i w:val="false"/>
          <w:color w:val="000000"/>
          <w:sz w:val="28"/>
        </w:rPr>
        <w:t>
      қарыздар түсімі – 37875,0 мың теңге;</w:t>
      </w:r>
    </w:p>
    <w:p>
      <w:pPr>
        <w:spacing w:after="0"/>
        <w:ind w:left="0"/>
        <w:jc w:val="both"/>
      </w:pPr>
      <w:r>
        <w:rPr>
          <w:rFonts w:ascii="Times New Roman"/>
          <w:b w:val="false"/>
          <w:i w:val="false"/>
          <w:color w:val="000000"/>
          <w:sz w:val="28"/>
        </w:rPr>
        <w:t>
      қарыздарды өтеу – 24457,0 мың теңге;</w:t>
      </w:r>
    </w:p>
    <w:p>
      <w:pPr>
        <w:spacing w:after="0"/>
        <w:ind w:left="0"/>
        <w:jc w:val="both"/>
      </w:pPr>
      <w:r>
        <w:rPr>
          <w:rFonts w:ascii="Times New Roman"/>
          <w:b w:val="false"/>
          <w:i w:val="false"/>
          <w:color w:val="000000"/>
          <w:sz w:val="28"/>
        </w:rPr>
        <w:t>
      бюджет қаражатының пайдаланылатын қалдықтары – 57345,7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2019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18 қарашадағы </w:t>
            </w:r>
            <w:r>
              <w:br/>
            </w:r>
            <w:r>
              <w:rPr>
                <w:rFonts w:ascii="Times New Roman"/>
                <w:b w:val="false"/>
                <w:i w:val="false"/>
                <w:color w:val="000000"/>
                <w:sz w:val="20"/>
              </w:rPr>
              <w:t xml:space="preserve">№ 40/325-VI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2019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8707325,7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2614555,6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6032457,2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6032457,2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6032457,2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2268091,2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8764671,4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18 қарашадағы </w:t>
            </w:r>
            <w:r>
              <w:br/>
            </w:r>
            <w:r>
              <w:rPr>
                <w:rFonts w:ascii="Times New Roman"/>
                <w:b w:val="false"/>
                <w:i w:val="false"/>
                <w:color w:val="000000"/>
                <w:sz w:val="20"/>
              </w:rPr>
              <w:t xml:space="preserve">№ 40/325-VI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2019 жылға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04"/>
        <w:gridCol w:w="5071"/>
        <w:gridCol w:w="5072"/>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18 қарашадағы </w:t>
            </w:r>
            <w:r>
              <w:br/>
            </w:r>
            <w:r>
              <w:rPr>
                <w:rFonts w:ascii="Times New Roman"/>
                <w:b w:val="false"/>
                <w:i w:val="false"/>
                <w:color w:val="000000"/>
                <w:sz w:val="20"/>
              </w:rPr>
              <w:t xml:space="preserve">№ 40/325-VI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2019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4955"/>
        <w:gridCol w:w="30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18 қарашадағы </w:t>
            </w:r>
            <w:r>
              <w:br/>
            </w:r>
            <w:r>
              <w:rPr>
                <w:rFonts w:ascii="Times New Roman"/>
                <w:b w:val="false"/>
                <w:i w:val="false"/>
                <w:color w:val="000000"/>
                <w:sz w:val="20"/>
              </w:rPr>
              <w:t xml:space="preserve">№ 40/325-VI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аудандық бюджетке республикалық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18 қарашадағы </w:t>
            </w:r>
            <w:r>
              <w:br/>
            </w:r>
            <w:r>
              <w:rPr>
                <w:rFonts w:ascii="Times New Roman"/>
                <w:b w:val="false"/>
                <w:i w:val="false"/>
                <w:color w:val="000000"/>
                <w:sz w:val="20"/>
              </w:rPr>
              <w:t xml:space="preserve">№ 40/325-VI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2019 - 2021 жылдарға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64"/>
        <w:gridCol w:w="980"/>
        <w:gridCol w:w="980"/>
        <w:gridCol w:w="3382"/>
        <w:gridCol w:w="2139"/>
        <w:gridCol w:w="2396"/>
        <w:gridCol w:w="1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16 пәтерлі 2 қабатты екі тұрғын үй құрылысы" жобасы бойынша ЖСҚ-ға түзетулер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жұмыс жобасы бойынша мемлекеттік сараптама жүргізу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1663287,0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319785,0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қаласындағы спорттық кешеннің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ауылында биотермиялық шұңқыр құрылысына ЖСҚ әзірлеу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18 қарашадағы </w:t>
            </w:r>
            <w:r>
              <w:br/>
            </w:r>
            <w:r>
              <w:rPr>
                <w:rFonts w:ascii="Times New Roman"/>
                <w:b w:val="false"/>
                <w:i w:val="false"/>
                <w:color w:val="000000"/>
                <w:sz w:val="20"/>
              </w:rPr>
              <w:t xml:space="preserve">№ 40/325-VI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2019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3983"/>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