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761f" w14:textId="4187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ауданының әкімдігінің 2019 жылғы 11 сәуірдегі № 138 қаулысы. Шығыс Қазақстан облысының Әділет департаментінде 2019 жылғы 16 сәуірде № 5857 болып тіркелді. Күші жойылды - Шығыс Қазақстан облысы Катонқарағай ауданы әкімдігінің 2019 жылғы 19 шілдедегі № 303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ауданы әкімдігінің 19.07.2019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37 – бабының</w:t>
      </w:r>
      <w:r>
        <w:rPr>
          <w:rFonts w:ascii="Times New Roman"/>
          <w:b w:val="false"/>
          <w:i w:val="false"/>
          <w:color w:val="000000"/>
          <w:sz w:val="28"/>
        </w:rPr>
        <w:t xml:space="preserve"> 1,2 – тармақтарына, Қазақстан Республикасының 2015 жылғы 4 желтоқсандағы "Мемлекеттік сатып алу туралы" Заңының 8 - бабының </w:t>
      </w:r>
      <w:r>
        <w:rPr>
          <w:rFonts w:ascii="Times New Roman"/>
          <w:b w:val="false"/>
          <w:i w:val="false"/>
          <w:color w:val="000000"/>
          <w:sz w:val="28"/>
        </w:rPr>
        <w:t>3 - тармағының</w:t>
      </w:r>
      <w:r>
        <w:rPr>
          <w:rFonts w:ascii="Times New Roman"/>
          <w:b w:val="false"/>
          <w:i w:val="false"/>
          <w:color w:val="000000"/>
          <w:sz w:val="28"/>
        </w:rPr>
        <w:t xml:space="preserve"> 1) тармақшасына, Қазақстан Республикасы Қаржы министрінің 2015 жылғы 11 желтоқсандағы№ 648 "Мемлекеттік сатып алуды жүзеге асыру Қағидаларын бекіту туралы" бұйрығының </w:t>
      </w:r>
      <w:r>
        <w:rPr>
          <w:rFonts w:ascii="Times New Roman"/>
          <w:b w:val="false"/>
          <w:i w:val="false"/>
          <w:color w:val="000000"/>
          <w:sz w:val="28"/>
        </w:rPr>
        <w:t>28 - 2 - тармағының</w:t>
      </w:r>
      <w:r>
        <w:rPr>
          <w:rFonts w:ascii="Times New Roman"/>
          <w:b w:val="false"/>
          <w:i w:val="false"/>
          <w:color w:val="000000"/>
          <w:sz w:val="28"/>
        </w:rPr>
        <w:t xml:space="preserve"> 1) тармақшасына, Қазақстан Республикасы Қаржы министрінің 2018 жылғы 29 желтоқсандағы № 1127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бұйрығының </w:t>
      </w:r>
      <w:r>
        <w:rPr>
          <w:rFonts w:ascii="Times New Roman"/>
          <w:b w:val="false"/>
          <w:i w:val="false"/>
          <w:color w:val="000000"/>
          <w:sz w:val="28"/>
        </w:rPr>
        <w:t>3 қосымшасына</w:t>
      </w:r>
      <w:r>
        <w:rPr>
          <w:rFonts w:ascii="Times New Roman"/>
          <w:b w:val="false"/>
          <w:i w:val="false"/>
          <w:color w:val="000000"/>
          <w:sz w:val="28"/>
        </w:rPr>
        <w:t xml:space="preserve"> сәйкес, Катонқарағай ауданының әкімдігі ҚАУЛЫ ЕТЕДІ:</w:t>
      </w:r>
    </w:p>
    <w:bookmarkEnd w:id="1"/>
    <w:bookmarkStart w:name="z8" w:id="2"/>
    <w:p>
      <w:pPr>
        <w:spacing w:after="0"/>
        <w:ind w:left="0"/>
        <w:jc w:val="both"/>
      </w:pPr>
      <w:r>
        <w:rPr>
          <w:rFonts w:ascii="Times New Roman"/>
          <w:b w:val="false"/>
          <w:i w:val="false"/>
          <w:color w:val="000000"/>
          <w:sz w:val="28"/>
        </w:rPr>
        <w:t>
      1. Тапсырыс берушілер үшін "Шығыс Қазақстан облысы Катонқарағай ауданының сәулет, қала құрылысы және құрылыс бөлімі" мемлекеттік мекемесі Катонқарағай ауданы аумағындамемлекеттік сатып алуды бірыңғай ұйымдастырушы болып анықталсын.</w:t>
      </w:r>
    </w:p>
    <w:bookmarkEnd w:id="2"/>
    <w:bookmarkStart w:name="z9" w:id="3"/>
    <w:p>
      <w:pPr>
        <w:spacing w:after="0"/>
        <w:ind w:left="0"/>
        <w:jc w:val="both"/>
      </w:pPr>
      <w:r>
        <w:rPr>
          <w:rFonts w:ascii="Times New Roman"/>
          <w:b w:val="false"/>
          <w:i w:val="false"/>
          <w:color w:val="000000"/>
          <w:sz w:val="28"/>
        </w:rPr>
        <w:t xml:space="preserve">
      2. Мемлекеттік сатып алуды бірыңғай ұйымдастырушы ұйымдастыратын және өткізетін тауарлар, жұмыстар, көрсетілетін қызметтер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p>
    <w:bookmarkEnd w:id="3"/>
    <w:bookmarkStart w:name="z10" w:id="4"/>
    <w:p>
      <w:pPr>
        <w:spacing w:after="0"/>
        <w:ind w:left="0"/>
        <w:jc w:val="both"/>
      </w:pPr>
      <w:r>
        <w:rPr>
          <w:rFonts w:ascii="Times New Roman"/>
          <w:b w:val="false"/>
          <w:i w:val="false"/>
          <w:color w:val="000000"/>
          <w:sz w:val="28"/>
        </w:rPr>
        <w:t>
      3. "Катонқарағай ауданы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Катонқарағай ауданының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Е. Бексұлтановқа жүктелсін.</w:t>
      </w:r>
    </w:p>
    <w:bookmarkEnd w:id="9"/>
    <w:bookmarkStart w:name="z16" w:id="10"/>
    <w:p>
      <w:pPr>
        <w:spacing w:after="0"/>
        <w:ind w:left="0"/>
        <w:jc w:val="both"/>
      </w:pPr>
      <w:r>
        <w:rPr>
          <w:rFonts w:ascii="Times New Roman"/>
          <w:b w:val="false"/>
          <w:i w:val="false"/>
          <w:color w:val="000000"/>
          <w:sz w:val="28"/>
        </w:rPr>
        <w:t>
      5. Осы қаулы 2019 жылдың 1 мамырынан бастап қолданысқа енгізіледі және ресми жариялануы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2019 жылғы 11 сәуірдегі </w:t>
            </w:r>
            <w:r>
              <w:br/>
            </w:r>
            <w:r>
              <w:rPr>
                <w:rFonts w:ascii="Times New Roman"/>
                <w:b w:val="false"/>
                <w:i w:val="false"/>
                <w:color w:val="000000"/>
                <w:sz w:val="20"/>
              </w:rPr>
              <w:t>№ 138 қаулысына қосымша</w:t>
            </w:r>
          </w:p>
        </w:tc>
      </w:tr>
    </w:tbl>
    <w:bookmarkStart w:name="z19" w:id="11"/>
    <w:p>
      <w:pPr>
        <w:spacing w:after="0"/>
        <w:ind w:left="0"/>
        <w:jc w:val="left"/>
      </w:pPr>
      <w:r>
        <w:rPr>
          <w:rFonts w:ascii="Times New Roman"/>
          <w:b/>
          <w:i w:val="false"/>
          <w:color w:val="000000"/>
        </w:rPr>
        <w:t xml:space="preserve"> Мемлекеттік сатып алуды бірыңғай ұйымдастырушы ұймдастыратын және өткізетін тауарлар, жұмыстар, көрсетілетін қызметтер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0707"/>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тауарлар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(2.2 және 2.3 – тармақтарда көрсетілген жұмыстарды қоспағанда) жұмыстар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заңмен тиісті қаржы жылына белгіленген айлық есептік көрсеткіштің төрт мың еселенген мөлшерінен асатын жобалау-сметалық құжаттаманы әзірлеу және (немесе) техникалық – экономикалық негіздеме</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орташа және ағымдағы жөндеу мен оларды күтіп-ұстау</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аспайтын инжинирингтік қызметтер (техникалық қадағалау және жобаларды басқару бойынша қызметтер)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заңмен тиісті қаржы жылына белгіленген айлық есептік көрсеткіштің төрт мың еселенген мөлшерінен асатын (3.1 – тармақта көрсетілген қызметтерді қоспағанда) қызметтер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