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0161" w14:textId="6e30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аудандық маңызы бар автомобиль жолдарының тізбесін бекіту туралы" Катонқарағай ауданының әкімдігінің 2018 жылғы 29 наурыздағы № 131 қаулысына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26 маусымдағы № 283 қаулысы. Шығыс Қазақстан облысының Әділет департаментінде 2019 жылғы 26 маусымда № 6036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w:t>
      </w:r>
      <w:r>
        <w:rPr>
          <w:rFonts w:ascii="Times New Roman"/>
          <w:b w:val="false"/>
          <w:i w:val="false"/>
          <w:color w:val="000000"/>
          <w:sz w:val="28"/>
        </w:rPr>
        <w:t>37 - бабының</w:t>
      </w:r>
      <w:r>
        <w:rPr>
          <w:rFonts w:ascii="Times New Roman"/>
          <w:b w:val="false"/>
          <w:i w:val="false"/>
          <w:color w:val="000000"/>
          <w:sz w:val="28"/>
        </w:rPr>
        <w:t xml:space="preserve"> 1,2 - тармақтарына, Қазақстан Республикасының 2001 жылғы 17 шілдедегі "Автомобиль жолдары туралы" Заңының 3 - бабының </w:t>
      </w:r>
      <w:r>
        <w:rPr>
          <w:rFonts w:ascii="Times New Roman"/>
          <w:b w:val="false"/>
          <w:i w:val="false"/>
          <w:color w:val="000000"/>
          <w:sz w:val="28"/>
        </w:rPr>
        <w:t>7 - тармағына</w:t>
      </w:r>
      <w:r>
        <w:rPr>
          <w:rFonts w:ascii="Times New Roman"/>
          <w:b w:val="false"/>
          <w:i w:val="false"/>
          <w:color w:val="000000"/>
          <w:sz w:val="28"/>
        </w:rPr>
        <w:t xml:space="preserve"> сәйкес,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"Катонқарағай ауданының аудандық маңызы бар автомобиль жолдарының тізбесін бекіту туралы" Катонқарағай ауданының әкімдігінің 2018 жылғы 29 наурыздағы № 131 (нормативтік құқықтық актілерді мемлекеттік тіркеу Тізілімінде № 5594 нөмірімен тіркелген, Қазақстан Республикасы нормативтік құқықтық актілерінің Эталондық бақылау банкінде 2018 жылғы 17 сәуірінде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2"/>
    <w:bookmarkStart w:name="z9" w:id="3"/>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10" w:id="4"/>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таратылған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Катонқарағай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аудан әкімінің орынбасары Д. Тумашиновқа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жолаушылар көлігі және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автомобиль жолдары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басқармасының басшысы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Жұмаділов</w:t>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2019 жылғы "___" 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2019 жылғы"_____"__________ </w:t>
            </w:r>
            <w:r>
              <w:br/>
            </w:r>
            <w:r>
              <w:rPr>
                <w:rFonts w:ascii="Times New Roman"/>
                <w:b w:val="false"/>
                <w:i w:val="false"/>
                <w:color w:val="000000"/>
                <w:sz w:val="20"/>
              </w:rPr>
              <w:t>№_______ қаулысына қосымша</w:t>
            </w:r>
          </w:p>
        </w:tc>
      </w:tr>
    </w:tbl>
    <w:bookmarkStart w:name="z26" w:id="12"/>
    <w:p>
      <w:pPr>
        <w:spacing w:after="0"/>
        <w:ind w:left="0"/>
        <w:jc w:val="left"/>
      </w:pPr>
      <w:r>
        <w:rPr>
          <w:rFonts w:ascii="Times New Roman"/>
          <w:b/>
          <w:i w:val="false"/>
          <w:color w:val="000000"/>
        </w:rPr>
        <w:t xml:space="preserve"> Катонқарағай ауданының аудандық маңызы бар автомобиль жолдарының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820"/>
        <w:gridCol w:w="768"/>
        <w:gridCol w:w="768"/>
        <w:gridCol w:w="520"/>
        <w:gridCol w:w="589"/>
        <w:gridCol w:w="769"/>
        <w:gridCol w:w="946"/>
        <w:gridCol w:w="3491"/>
        <w:gridCol w:w="1940"/>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жамылғысының түрі бойынша, км</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дана/ қума метр</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дана/қума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жамылғысы қиыршық тасты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төсемді-ұсақ тасты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 Хайрузовка–Құндызды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т/б, 1/2,9 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Ново-Поляковка–Ульяновка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24/328,49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Сөгір–Барлық–Ақсу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 т/б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KT-173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Ақсу-Ақшарбақ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KT-174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Ақсу-Бекалқа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–Жамбыл–Берел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 т/б 2/13,8 ағаш 1/2,7 үйес.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Мойылды ауылына кіреберіс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 Ағаш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ағаш</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Язевое көліне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ағаш</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т/б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демалыс базасына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KT-475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демалыс базасына кіреберіс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268/2868,25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