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3edc" w14:textId="0663e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әкімдігінің 2019 жылғы 11 сәуірдегі № 138 "Мемлекеттік сатып алуды бірыңғай ұйымдастырушы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2019 жылғы 19 шілдедегі № 303 қаулысы. Шығыс Қазақстан облысының Әділет департаментінде 2019 жылғы 23 шілдеде № 6085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37 - бабының</w:t>
      </w:r>
      <w:r>
        <w:rPr>
          <w:rFonts w:ascii="Times New Roman"/>
          <w:b w:val="false"/>
          <w:i w:val="false"/>
          <w:color w:val="000000"/>
          <w:sz w:val="28"/>
        </w:rPr>
        <w:t xml:space="preserve"> 1, 2 – тармақтарына, Қазақстан Республикасының 2016 жылғы 6 сәуірдегі "Құқықтық актілер туралы" Заңының 46 - бабының </w:t>
      </w:r>
      <w:r>
        <w:rPr>
          <w:rFonts w:ascii="Times New Roman"/>
          <w:b w:val="false"/>
          <w:i w:val="false"/>
          <w:color w:val="000000"/>
          <w:sz w:val="28"/>
        </w:rPr>
        <w:t>2 - тармағының</w:t>
      </w:r>
      <w:r>
        <w:rPr>
          <w:rFonts w:ascii="Times New Roman"/>
          <w:b w:val="false"/>
          <w:i w:val="false"/>
          <w:color w:val="000000"/>
          <w:sz w:val="28"/>
        </w:rPr>
        <w:t xml:space="preserve"> 4) тармақшасына сәйкес, Катонқарағай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Катонқарағай ауданының әкімдігінің 2019 жылғы 11 сәуірдегі № 138 "Мемлекеттік сатып алуды бірыңғай ұйымдастырушы туралы" (нормативтік құқықтық актілерді мемлекеттік тіркеу Тізілімінде 5857 нөмірімен тіркелген, 2019 жылғы 30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9" w:id="3"/>
    <w:p>
      <w:pPr>
        <w:spacing w:after="0"/>
        <w:ind w:left="0"/>
        <w:jc w:val="both"/>
      </w:pPr>
      <w:r>
        <w:rPr>
          <w:rFonts w:ascii="Times New Roman"/>
          <w:b w:val="false"/>
          <w:i w:val="false"/>
          <w:color w:val="000000"/>
          <w:sz w:val="28"/>
        </w:rPr>
        <w:t>
      2. "Катонқарағай ауданы әкімінің аппараты"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ресми жарияланғаннан кейін осы қаулыны Катонқарағай ауданының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 бақылау аудан әкімінің орынбасары   Е. Бексултановқа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