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fa34" w14:textId="55cf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5 маусымдағы № 37/4-VI шешімі. Шығыс Қазақстан облысы Әділет департаментінде 2019 жылғы 21 маусымда № 6027 болып тіркелді. Күші жойылды - Шығыс Қазақстан облысы Күршім аудандық мәслихатының 2020 жылғы 11 тамыздағы № 52/7-VI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11.08.2020 </w:t>
      </w:r>
      <w:r>
        <w:rPr>
          <w:rFonts w:ascii="Times New Roman"/>
          <w:b w:val="false"/>
          <w:i w:val="false"/>
          <w:color w:val="ff0000"/>
          <w:sz w:val="28"/>
        </w:rPr>
        <w:t>№ 52/7-VI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2018 жылғы 18 маусымдағы № 23/3-VI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5-14-168 нөмірімен тіркелген, 2018 жылғы 16 шілдедегі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 "Азаматтарға арналған үкімет" мемлекеттік корпорациясы" деген сөздер "Азаматтарға арналған үкімет" мемлекеттік корпорация" коммерциялық емес акционерлік қоғамы" деген сөздермен ауыстырылсын.</w:t>
      </w:r>
    </w:p>
    <w:bookmarkStart w:name="z11" w:id="4"/>
    <w:p>
      <w:pPr>
        <w:spacing w:after="0"/>
        <w:ind w:left="0"/>
        <w:jc w:val="both"/>
      </w:pPr>
      <w:r>
        <w:rPr>
          <w:rFonts w:ascii="Times New Roman"/>
          <w:b w:val="false"/>
          <w:i w:val="false"/>
          <w:color w:val="000000"/>
          <w:sz w:val="28"/>
        </w:rPr>
        <w:t>
      келесі мазмұндағы 6 тармақпен толықтырылсын:</w:t>
      </w:r>
    </w:p>
    <w:bookmarkEnd w:id="4"/>
    <w:bookmarkStart w:name="z12" w:id="5"/>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Күршім ауданының әкімдігімен белгіленеді және Күршім аудандық мәслихатының шешімімен бекітіледі.</w:t>
      </w:r>
    </w:p>
    <w:bookmarkEnd w:id="5"/>
    <w:bookmarkStart w:name="z13" w:id="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6"/>
    <w:bookmarkStart w:name="z14" w:id="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
    <w:bookmarkStart w:name="z15" w:id="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8"/>
    <w:bookmarkStart w:name="z16" w:id="9"/>
    <w:p>
      <w:pPr>
        <w:spacing w:after="0"/>
        <w:ind w:left="0"/>
        <w:jc w:val="both"/>
      </w:pPr>
      <w:r>
        <w:rPr>
          <w:rFonts w:ascii="Times New Roman"/>
          <w:b w:val="false"/>
          <w:i w:val="false"/>
          <w:color w:val="000000"/>
          <w:sz w:val="28"/>
        </w:rPr>
        <w:t>
      3) Күршім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9"/>
    <w:bookmarkStart w:name="z17" w:id="10"/>
    <w:p>
      <w:pPr>
        <w:spacing w:after="0"/>
        <w:ind w:left="0"/>
        <w:jc w:val="both"/>
      </w:pPr>
      <w:r>
        <w:rPr>
          <w:rFonts w:ascii="Times New Roman"/>
          <w:b w:val="false"/>
          <w:i w:val="false"/>
          <w:color w:val="000000"/>
          <w:sz w:val="28"/>
        </w:rPr>
        <w:t>
      4) көпбалалық және/немесе ауданның мектепке дейінгі ұйымдарына баратын, отбасында ерекше білім беру қажеттілігімен балалардың бар болуы.";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6-1 тармағы деп саналсын;</w:t>
      </w:r>
    </w:p>
    <w:bookmarkStart w:name="z19" w:id="11"/>
    <w:p>
      <w:pPr>
        <w:spacing w:after="0"/>
        <w:ind w:left="0"/>
        <w:jc w:val="both"/>
      </w:pPr>
      <w:r>
        <w:rPr>
          <w:rFonts w:ascii="Times New Roman"/>
          <w:b w:val="false"/>
          <w:i w:val="false"/>
          <w:color w:val="000000"/>
          <w:sz w:val="28"/>
        </w:rPr>
        <w:t>
      6-1 тармағында:</w:t>
      </w:r>
    </w:p>
    <w:bookmarkEnd w:id="11"/>
    <w:bookmarkStart w:name="z20" w:id="12"/>
    <w:p>
      <w:pPr>
        <w:spacing w:after="0"/>
        <w:ind w:left="0"/>
        <w:jc w:val="both"/>
      </w:pPr>
      <w:r>
        <w:rPr>
          <w:rFonts w:ascii="Times New Roman"/>
          <w:b w:val="false"/>
          <w:i w:val="false"/>
          <w:color w:val="000000"/>
          <w:sz w:val="28"/>
        </w:rPr>
        <w:t>
      3-1) тармақшасы жаңа редакцияда жазылсын:</w:t>
      </w:r>
    </w:p>
    <w:bookmarkEnd w:id="12"/>
    <w:bookmarkStart w:name="z21" w:id="13"/>
    <w:p>
      <w:pPr>
        <w:spacing w:after="0"/>
        <w:ind w:left="0"/>
        <w:jc w:val="both"/>
      </w:pPr>
      <w:r>
        <w:rPr>
          <w:rFonts w:ascii="Times New Roman"/>
          <w:b w:val="false"/>
          <w:i w:val="false"/>
          <w:color w:val="000000"/>
          <w:sz w:val="28"/>
        </w:rPr>
        <w:t>
      "3-1) кәмелетке толмағандардың, арнайы білім беру, ерекше режимде ұстайтын білім беру ұйымдарында болуы;";</w:t>
      </w:r>
    </w:p>
    <w:bookmarkEnd w:id="13"/>
    <w:bookmarkStart w:name="z22" w:id="14"/>
    <w:p>
      <w:pPr>
        <w:spacing w:after="0"/>
        <w:ind w:left="0"/>
        <w:jc w:val="both"/>
      </w:pPr>
      <w:r>
        <w:rPr>
          <w:rFonts w:ascii="Times New Roman"/>
          <w:b w:val="false"/>
          <w:i w:val="false"/>
          <w:color w:val="000000"/>
          <w:sz w:val="28"/>
        </w:rPr>
        <w:t>
      13), 14) тармақшалармен толықтырылсын:</w:t>
      </w:r>
    </w:p>
    <w:bookmarkEnd w:id="14"/>
    <w:bookmarkStart w:name="z23" w:id="15"/>
    <w:p>
      <w:pPr>
        <w:spacing w:after="0"/>
        <w:ind w:left="0"/>
        <w:jc w:val="both"/>
      </w:pPr>
      <w:r>
        <w:rPr>
          <w:rFonts w:ascii="Times New Roman"/>
          <w:b w:val="false"/>
          <w:i w:val="false"/>
          <w:color w:val="000000"/>
          <w:sz w:val="28"/>
        </w:rPr>
        <w:t>
      "13) мектепке дейінгі ұйымдарына баратын көпбалалы отбасылардағы балалар және, ерекше білім беру қажеттілітері бар балалар;</w:t>
      </w:r>
    </w:p>
    <w:bookmarkEnd w:id="15"/>
    <w:bookmarkStart w:name="z24" w:id="16"/>
    <w:p>
      <w:pPr>
        <w:spacing w:after="0"/>
        <w:ind w:left="0"/>
        <w:jc w:val="both"/>
      </w:pPr>
      <w:r>
        <w:rPr>
          <w:rFonts w:ascii="Times New Roman"/>
          <w:b w:val="false"/>
          <w:i w:val="false"/>
          <w:color w:val="000000"/>
          <w:sz w:val="28"/>
        </w:rPr>
        <w:t>
      14) белгіленген шектен асапайтын өтініш жасалған тоқсанның алдындағы тоқсанда жан басына шаққандағы орташа табысы бар адамдар (отбасылар).";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6" w:id="17"/>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жетпіс пайызы мөлшерінде белгіленсін.</w:t>
      </w:r>
    </w:p>
    <w:bookmarkEnd w:id="17"/>
    <w:bookmarkStart w:name="z27" w:id="18"/>
    <w:p>
      <w:pPr>
        <w:spacing w:after="0"/>
        <w:ind w:left="0"/>
        <w:jc w:val="both"/>
      </w:pPr>
      <w:r>
        <w:rPr>
          <w:rFonts w:ascii="Times New Roman"/>
          <w:b w:val="false"/>
          <w:i w:val="false"/>
          <w:color w:val="000000"/>
          <w:sz w:val="28"/>
        </w:rPr>
        <w:t>
      Осы Қағиданың 6-1 тармағының 13) тармақшасында көзделген санаттағы алушылар үшін жан басына шаққандағы орташа табыстың шегі ең төмен күнкөріс деңгейінің алты еселік мөлшерінде белгіленсін.";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келесі редакцияда жазылсын:</w:t>
      </w:r>
    </w:p>
    <w:bookmarkStart w:name="z29" w:id="19"/>
    <w:p>
      <w:pPr>
        <w:spacing w:after="0"/>
        <w:ind w:left="0"/>
        <w:jc w:val="both"/>
      </w:pPr>
      <w:r>
        <w:rPr>
          <w:rFonts w:ascii="Times New Roman"/>
          <w:b w:val="false"/>
          <w:i w:val="false"/>
          <w:color w:val="000000"/>
          <w:sz w:val="28"/>
        </w:rPr>
        <w:t>
      "8-1. "Туберкулез" диагнозымен айналасындағыларға қауіп төндіретін аурулары бар тұлғаларға, нақты амбулаториялық ем алған күндеріне ай сайын алты айлық есептік көрсеткіш мөлшерінде әлеуметтік көмек көрсетіледі.".</w:t>
      </w:r>
    </w:p>
    <w:bookmarkEnd w:id="19"/>
    <w:bookmarkStart w:name="z30" w:id="2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