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4294" w14:textId="3b84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2018 жылғы 21 желтоқсандағы № 30-2 "2019-2021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2019 жылғы 25 маусымдағы № 37-4/1 шешімі. Шығыс Қазақстан облысының Әділет департаментінде 2019 жылғы 1 шілдеде № 6041 болып тіркелді. Күші жойылды - Шығыс Қазақстан облысы Көкпекті аудандық мәслихатының 2019 жылғы 23 желтоқсандағы № 43-2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23.12.2019 № 43-2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2019 жылғы 14 маусымдағы № 30/329-VI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6024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2018 жылғы 21 желтоқсандағы № 30-2 "2019-2021 жылдарға арналған Көкпекті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5-15-133 тіркелген, 2019 жылғы 11 қаңтарда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2019 жылға мынадай көлемде бекітілсін:</w:t>
      </w:r>
    </w:p>
    <w:bookmarkEnd w:id="3"/>
    <w:bookmarkStart w:name="z11" w:id="4"/>
    <w:p>
      <w:pPr>
        <w:spacing w:after="0"/>
        <w:ind w:left="0"/>
        <w:jc w:val="both"/>
      </w:pPr>
      <w:r>
        <w:rPr>
          <w:rFonts w:ascii="Times New Roman"/>
          <w:b w:val="false"/>
          <w:i w:val="false"/>
          <w:color w:val="000000"/>
          <w:sz w:val="28"/>
        </w:rPr>
        <w:t xml:space="preserve">
      1) кірістер – 8 037 726,5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–1 058 400,0 мың теңге; </w:t>
      </w:r>
    </w:p>
    <w:bookmarkEnd w:id="5"/>
    <w:bookmarkStart w:name="z13" w:id="6"/>
    <w:p>
      <w:pPr>
        <w:spacing w:after="0"/>
        <w:ind w:left="0"/>
        <w:jc w:val="both"/>
      </w:pPr>
      <w:r>
        <w:rPr>
          <w:rFonts w:ascii="Times New Roman"/>
          <w:b w:val="false"/>
          <w:i w:val="false"/>
          <w:color w:val="000000"/>
          <w:sz w:val="28"/>
        </w:rPr>
        <w:t>
      салықтық емес түсімдер – 24 603,7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6 934 722,8 мың теңге;</w:t>
      </w:r>
    </w:p>
    <w:bookmarkEnd w:id="8"/>
    <w:bookmarkStart w:name="z16" w:id="9"/>
    <w:p>
      <w:pPr>
        <w:spacing w:after="0"/>
        <w:ind w:left="0"/>
        <w:jc w:val="both"/>
      </w:pPr>
      <w:r>
        <w:rPr>
          <w:rFonts w:ascii="Times New Roman"/>
          <w:b w:val="false"/>
          <w:i w:val="false"/>
          <w:color w:val="000000"/>
          <w:sz w:val="28"/>
        </w:rPr>
        <w:t>
      2) шығындар – 8 032 338,8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50 347,5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74 029,5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23 682,0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78 000,0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78 000,0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xml:space="preserve">
      5) бюджет тапшылығы (профициті) – -122 959,8 мың теңге; </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122 959,8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72 954,5 мың теңге;</w:t>
      </w:r>
    </w:p>
    <w:bookmarkEnd w:id="18"/>
    <w:bookmarkStart w:name="z26" w:id="19"/>
    <w:p>
      <w:pPr>
        <w:spacing w:after="0"/>
        <w:ind w:left="0"/>
        <w:jc w:val="both"/>
      </w:pPr>
      <w:r>
        <w:rPr>
          <w:rFonts w:ascii="Times New Roman"/>
          <w:b w:val="false"/>
          <w:i w:val="false"/>
          <w:color w:val="000000"/>
          <w:sz w:val="28"/>
        </w:rPr>
        <w:t>
      қарыздарды өтеу – 23 682,0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73 687,3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2019 жылға аудандық бюджетте облыстық бюджеттен ағымдағы нысанылы трансферттер 645 506,8 мың теңге көлемінде ескерілсін.";</w:t>
      </w:r>
    </w:p>
    <w:bookmarkEnd w:id="21"/>
    <w:bookmarkStart w:name="z30"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2"/>
    <w:bookmarkStart w:name="z31" w:id="23"/>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Джунусбеков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25 маусымдағы </w:t>
            </w:r>
            <w:r>
              <w:br/>
            </w:r>
            <w:r>
              <w:rPr>
                <w:rFonts w:ascii="Times New Roman"/>
                <w:b w:val="false"/>
                <w:i w:val="false"/>
                <w:color w:val="000000"/>
                <w:sz w:val="20"/>
              </w:rPr>
              <w:t>№ 37-4/1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1 қосымша</w:t>
            </w:r>
          </w:p>
        </w:tc>
      </w:tr>
    </w:tbl>
    <w:bookmarkStart w:name="z37"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7016"/>
        <w:gridCol w:w="34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8 037 726,5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6 934 722,8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6 934 722,8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6 934 722,8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17"/>
        <w:gridCol w:w="1091"/>
        <w:gridCol w:w="1091"/>
        <w:gridCol w:w="5842"/>
        <w:gridCol w:w="29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8 032 338,8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795 396,4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514 480,2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166 287,4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140 010,4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327 754,8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265 346,8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279 056,2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32 817,8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3 516 190,0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274 208,3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274 208,3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149 786,3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3 016 033,5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2 927 172,5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2 862 811,5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225 948,2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225 948,2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143 669,2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591 072,0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257 579,0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126 031,0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2 059 909,5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1 910 146,5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1 850 565,0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1 850 565,0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361 089,4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169 143,9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159 750,2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122 150,5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122 150,5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298 877,0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248 847,0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150 593,0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несиелендіру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74 029,5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 операцияларының сальдосы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 (профициті)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қаржыландыру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72 954,5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73 687,3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25 маусымдағы </w:t>
            </w:r>
            <w:r>
              <w:br/>
            </w:r>
            <w:r>
              <w:rPr>
                <w:rFonts w:ascii="Times New Roman"/>
                <w:b w:val="false"/>
                <w:i w:val="false"/>
                <w:color w:val="000000"/>
                <w:sz w:val="20"/>
              </w:rPr>
              <w:t>№ 37-4/1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30-2 шешіміне 4 қосымша</w:t>
            </w:r>
          </w:p>
        </w:tc>
      </w:tr>
    </w:tbl>
    <w:bookmarkStart w:name="z40" w:id="25"/>
    <w:p>
      <w:pPr>
        <w:spacing w:after="0"/>
        <w:ind w:left="0"/>
        <w:jc w:val="left"/>
      </w:pPr>
      <w:r>
        <w:rPr>
          <w:rFonts w:ascii="Times New Roman"/>
          <w:b/>
          <w:i w:val="false"/>
          <w:color w:val="000000"/>
        </w:rPr>
        <w:t xml:space="preserve"> 2019 жылға арналған облыстық бюджеттен берілетін ағымдағы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6936"/>
        <w:gridCol w:w="4069"/>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(30 %-ға дейін) өтеуге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дәрі-дармектерді пайдалануға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 10 сынып оқушыларына оқулықтар сатып алуға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компьютерлермен жабдықтауға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Видеобақылау жүйесін алып орнатуға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Курстық даярлау ақысын төлеіге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азаматтық қызметшілердің еңбекақы төлеу жүйесінің жаңа моделі өту, сондай-ақ олардың лауазымдық ақыларына ерекше еңбек жағдайлары үшін айсайынғы қосымша ақы төлеу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80 532,0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мектептері ғимараттарын бейімдеуге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сыныбын ашу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20 176,0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Х-DOC жүйені енгізу үшін</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20 404,0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шығындарына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13 383,0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шараларды іске асыруға, соның ішінде: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42 002,0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25 012,0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және оралмандар үшін тұрғын үй жалдау (жалға алу) бойынша шығындарды өтеуге субсидиялар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ЖМЖҚА арқылы жұмысқа орналастыру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абаттандыруға, соның ішінде: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IV-деңгейдегі бюджеттегі ауылдық округтарды абаттандыруға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тазартуға арналған блокты-модульдық станциясын орнату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26 815,2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ауылына кіре берістегі автомобиль жолдарындағы көпір және трубаларды ағымдағы жөндеу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53 909,2</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жөндеу жұмыстарын жүргізуге бағытталған шараларды іске асыруға облыстық бюджеттен берілетін ағымдағы нысаналы трансферттер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104 907,4</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77 310,4</w:t>
            </w:r>
          </w:p>
        </w:tc>
      </w:tr>
      <w:tr>
        <w:trPr>
          <w:trHeight w:val="30" w:hRule="atLeast"/>
        </w:trPr>
        <w:tc>
          <w:tcPr>
            <w:tcW w:w="0" w:type="auto"/>
            <w:vMerge/>
            <w:tcBorders>
              <w:top w:val="nil"/>
              <w:left w:val="single" w:color="cfcfcf" w:sz="5"/>
              <w:bottom w:val="single" w:color="cfcfcf" w:sz="5"/>
              <w:right w:val="single" w:color="cfcfcf" w:sz="5"/>
            </w:tcBorders>
          </w:tcP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архив және құжаттама басқармасы</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формаларын алу</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Преображенка ауылдағы өзендерді нығайту бойынша ағымдағы жұмыстар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азаматтарға әлеуметтік көмек</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30 717,0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645 506,8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