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24a2" w14:textId="e8e2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Таврия ауылдық округіне қарасты Гагарино ауылының Центральная және Больничная көшелерінің ірі қара малдарына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Таврия ауылдық округі әкімінің 2019 жылғы 29 сәуірдегі № 2 шешімі. Шығыс Қазақстан облысының Әділет департаментінде 2019 жылғы 2 мамырда № 5900 болып тіркелді. Күші жойылды - Шығыс Қазақстан облысы Ұлан ауданы Таврия ауылдық округі әкімінің 2020 жылғы 28 қаңтардағы № 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Таврия ауылдық округі әкімінің 28.01.2020 № 3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Ұлан аудандық аумақтық инспекциясы" мемлекеттік мекемесінің басшысының 2019 жылғы 9 сәуірдегі № 01-26/121 ұсынысына сәйкес, Таврия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малдың арасынан бруцеллез ауруының шығуына байланысты, Ұлан ауданы Таврия ауылдық округіне қарасты Гагарино ауылының Центральная және Больничная көшелерінің ірі қара малдарына шектеу іс-шаралары белгіленсін.</w:t>
      </w:r>
    </w:p>
    <w:bookmarkEnd w:id="2"/>
    <w:bookmarkStart w:name="z9" w:id="3"/>
    <w:p>
      <w:pPr>
        <w:spacing w:after="0"/>
        <w:ind w:left="0"/>
        <w:jc w:val="both"/>
      </w:pPr>
      <w:r>
        <w:rPr>
          <w:rFonts w:ascii="Times New Roman"/>
          <w:b w:val="false"/>
          <w:i w:val="false"/>
          <w:color w:val="000000"/>
          <w:sz w:val="28"/>
        </w:rPr>
        <w:t>
      2. "Ұлан ауданы әкімінің аппараты" мемлекеттік мекемесі Қазақстан Республикасының белгіленген заңнамалық тәртіпте:</w:t>
      </w:r>
    </w:p>
    <w:bookmarkEnd w:id="3"/>
    <w:bookmarkStart w:name="z10"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шешімді мемлекеттік тіркелген күнінен бастап, он күнтізбелік күн ішінде оның көшірмесін "Республикалық құқықтық ақпарат орталығы" шаруашылық жүргізу құқығындағы республикалық мемлекеттік кәсіпорнына қағаз және электронды түрде қазақ және орыс тілдерінде жариялау және Қазақстан Республикасының нормативтік құқықтық актілерінің Эталондық бақылау банкінде орналастыру үшін жіберілуін;</w:t>
      </w:r>
    </w:p>
    <w:bookmarkEnd w:id="5"/>
    <w:bookmarkStart w:name="z12" w:id="6"/>
    <w:p>
      <w:pPr>
        <w:spacing w:after="0"/>
        <w:ind w:left="0"/>
        <w:jc w:val="both"/>
      </w:pPr>
      <w:r>
        <w:rPr>
          <w:rFonts w:ascii="Times New Roman"/>
          <w:b w:val="false"/>
          <w:i w:val="false"/>
          <w:color w:val="000000"/>
          <w:sz w:val="28"/>
        </w:rPr>
        <w:t>
      3) осы шешімді мемлекеттік тіркелген күнінен бастап, он күнтізбелік күн ішінде оның көшірмелерін Ұлан ауданының аумағында таралатын мерзімді баспасөз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шешімді оны ресми жариялағаннан кейін Ұлан ауданы әкімінің интернет-ресурсында орналастыруын қамтамасыз етсін.</w:t>
      </w:r>
    </w:p>
    <w:bookmarkEnd w:id="7"/>
    <w:bookmarkStart w:name="z14" w:id="8"/>
    <w:p>
      <w:pPr>
        <w:spacing w:after="0"/>
        <w:ind w:left="0"/>
        <w:jc w:val="both"/>
      </w:pPr>
      <w:r>
        <w:rPr>
          <w:rFonts w:ascii="Times New Roman"/>
          <w:b w:val="false"/>
          <w:i w:val="false"/>
          <w:color w:val="000000"/>
          <w:sz w:val="28"/>
        </w:rPr>
        <w:t>
      3. "Ұлан мал дәрігері" коммуналдық мемлекеттік мекемесіне қарасты Таврия ауылдық округі мал дәрігерлік бөлімшесінің меңгерушісі Е. Каримовқа осы шешімнен туындайтын тиісті іс-шараларды ұйымдастыру ұсынылсын.</w:t>
      </w:r>
    </w:p>
    <w:bookmarkEnd w:id="8"/>
    <w:bookmarkStart w:name="z15" w:id="9"/>
    <w:p>
      <w:pPr>
        <w:spacing w:after="0"/>
        <w:ind w:left="0"/>
        <w:jc w:val="both"/>
      </w:pPr>
      <w:r>
        <w:rPr>
          <w:rFonts w:ascii="Times New Roman"/>
          <w:b w:val="false"/>
          <w:i w:val="false"/>
          <w:color w:val="000000"/>
          <w:sz w:val="28"/>
        </w:rPr>
        <w:t>
      4. Осы шешімнің орындалуына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Таврия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Уахитов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