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f1fd" w14:textId="e70f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2016 жылғы 4 наурызындағы № 41-498/V "Жиналыстар, митингілер, шерулер, пикеттер және демонстрациялар өткізу тәртібін қосымша реттеу туралы"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11 қазандағы № 45-501/VI шешімі. Шығыс Қазақстан облысының Әділет департаментінде 2019 жылғы 25 қазанда № 6224 болып тіркелді. Күші жойылды - Шығыс Қазақстан облысы Үржар аудандық мәслихатының 2020 жылғы 24 маусымдағы № 53-655/VI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24.06.2020 </w:t>
      </w:r>
      <w:r>
        <w:rPr>
          <w:rFonts w:ascii="Times New Roman"/>
          <w:b w:val="false"/>
          <w:i w:val="false"/>
          <w:color w:val="ff0000"/>
          <w:sz w:val="28"/>
        </w:rPr>
        <w:t>№ 53-655/VI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қосымшаның 3 тармағы 2020 жылдың 1 қаңтарынан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2016 жылғы 4 наурызындағы </w:t>
      </w:r>
      <w:r>
        <w:rPr>
          <w:rFonts w:ascii="Times New Roman"/>
          <w:b w:val="false"/>
          <w:i w:val="false"/>
          <w:color w:val="000000"/>
          <w:sz w:val="28"/>
        </w:rPr>
        <w:t>№ 41-498/V</w:t>
      </w:r>
      <w:r>
        <w:rPr>
          <w:rFonts w:ascii="Times New Roman"/>
          <w:b w:val="false"/>
          <w:i w:val="false"/>
          <w:color w:val="000000"/>
          <w:sz w:val="28"/>
        </w:rPr>
        <w:t xml:space="preserve">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4457 нөмірімен тіркелген, 2016 жылдың 04 сәуірінде Қазақстан Республикасы нормативтық құқықтық актілерінің электрондық түрдегі Эталондық бақылау банкінде, "Әділет" ақпараттық-құқықтық жүйесінде 15 сәуірінде 2016 жылы жарияланған) келесі толықтырулар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қосымшаның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w:t>
      </w:r>
      <w:r>
        <w:rPr>
          <w:rFonts w:ascii="Times New Roman"/>
          <w:b w:val="false"/>
          <w:i w:val="false"/>
          <w:color w:val="000000"/>
          <w:sz w:val="28"/>
        </w:rPr>
        <w:t xml:space="preserve">, осы шешімнің қосымшасының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жана редакцияда жазылсын.</w:t>
      </w:r>
    </w:p>
    <w:bookmarkEnd w:id="3"/>
    <w:bookmarkStart w:name="z10"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Саматеев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11 қазанындағы </w:t>
            </w:r>
            <w:r>
              <w:br/>
            </w:r>
            <w:r>
              <w:rPr>
                <w:rFonts w:ascii="Times New Roman"/>
                <w:b w:val="false"/>
                <w:i w:val="false"/>
                <w:color w:val="000000"/>
                <w:sz w:val="20"/>
              </w:rPr>
              <w:t xml:space="preserve">№ № 45-501/VI шешіміне </w:t>
            </w:r>
            <w:r>
              <w:br/>
            </w: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Жиналыстар, митингілер, шерулер, пикеттер және демонстрациялар өткізудің қосымша тәртібін реттеу</w:t>
      </w:r>
    </w:p>
    <w:bookmarkEnd w:id="5"/>
    <w:bookmarkStart w:name="z16" w:id="6"/>
    <w:p>
      <w:pPr>
        <w:spacing w:after="0"/>
        <w:ind w:left="0"/>
        <w:jc w:val="both"/>
      </w:pPr>
      <w:r>
        <w:rPr>
          <w:rFonts w:ascii="Times New Roman"/>
          <w:b w:val="false"/>
          <w:i w:val="false"/>
          <w:color w:val="000000"/>
          <w:sz w:val="28"/>
        </w:rPr>
        <w:t>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6"/>
    <w:bookmarkStart w:name="z17" w:id="7"/>
    <w:p>
      <w:pPr>
        <w:spacing w:after="0"/>
        <w:ind w:left="0"/>
        <w:jc w:val="both"/>
      </w:pPr>
      <w:r>
        <w:rPr>
          <w:rFonts w:ascii="Times New Roman"/>
          <w:b w:val="false"/>
          <w:i w:val="false"/>
          <w:color w:val="000000"/>
          <w:sz w:val="28"/>
        </w:rPr>
        <w:t>
      2. Митингiлер және жиналыстар өткізілетін орындар:</w:t>
      </w:r>
    </w:p>
    <w:bookmarkEnd w:id="7"/>
    <w:bookmarkStart w:name="z18" w:id="8"/>
    <w:p>
      <w:pPr>
        <w:spacing w:after="0"/>
        <w:ind w:left="0"/>
        <w:jc w:val="both"/>
      </w:pPr>
      <w:r>
        <w:rPr>
          <w:rFonts w:ascii="Times New Roman"/>
          <w:b w:val="false"/>
          <w:i w:val="false"/>
          <w:color w:val="000000"/>
          <w:sz w:val="28"/>
        </w:rPr>
        <w:t>
      1) Үржар селосы, аудандық мәдениет үйінің (Абылайхан даңғылы 128) жанындағы "Тәуелсіздік" алаңы;</w:t>
      </w:r>
    </w:p>
    <w:bookmarkEnd w:id="8"/>
    <w:bookmarkStart w:name="z19" w:id="9"/>
    <w:p>
      <w:pPr>
        <w:spacing w:after="0"/>
        <w:ind w:left="0"/>
        <w:jc w:val="both"/>
      </w:pPr>
      <w:r>
        <w:rPr>
          <w:rFonts w:ascii="Times New Roman"/>
          <w:b w:val="false"/>
          <w:i w:val="false"/>
          <w:color w:val="000000"/>
          <w:sz w:val="28"/>
        </w:rPr>
        <w:t>
      2) Үржар селосы, "Болашақ" саябағы.</w:t>
      </w:r>
    </w:p>
    <w:bookmarkEnd w:id="9"/>
    <w:bookmarkStart w:name="z20" w:id="10"/>
    <w:p>
      <w:pPr>
        <w:spacing w:after="0"/>
        <w:ind w:left="0"/>
        <w:jc w:val="both"/>
      </w:pPr>
      <w:r>
        <w:rPr>
          <w:rFonts w:ascii="Times New Roman"/>
          <w:b w:val="false"/>
          <w:i w:val="false"/>
          <w:color w:val="000000"/>
          <w:sz w:val="28"/>
        </w:rPr>
        <w:t>
      3. Шерулер мен демонстрациялар мына маршрут бойынша өтеді:</w:t>
      </w:r>
    </w:p>
    <w:bookmarkEnd w:id="10"/>
    <w:bookmarkStart w:name="z21" w:id="11"/>
    <w:p>
      <w:pPr>
        <w:spacing w:after="0"/>
        <w:ind w:left="0"/>
        <w:jc w:val="both"/>
      </w:pPr>
      <w:r>
        <w:rPr>
          <w:rFonts w:ascii="Times New Roman"/>
          <w:b w:val="false"/>
          <w:i w:val="false"/>
          <w:color w:val="000000"/>
          <w:sz w:val="28"/>
        </w:rPr>
        <w:t>
      1) Үржар селосы Қ. Игенбаев көшесі – Абылайхан даңғылы – Абай көшесінің қиылыстарынан, Абылайхан даңғылы бойымен аудандық мәдениет үйінің орталық кіре берісіне дейін;</w:t>
      </w:r>
    </w:p>
    <w:bookmarkEnd w:id="11"/>
    <w:bookmarkStart w:name="z22" w:id="12"/>
    <w:p>
      <w:pPr>
        <w:spacing w:after="0"/>
        <w:ind w:left="0"/>
        <w:jc w:val="both"/>
      </w:pPr>
      <w:r>
        <w:rPr>
          <w:rFonts w:ascii="Times New Roman"/>
          <w:b w:val="false"/>
          <w:i w:val="false"/>
          <w:color w:val="000000"/>
          <w:sz w:val="28"/>
        </w:rPr>
        <w:t>
      2) Үржар селосы, Қ. Игенбаев – Жамбыл, Жамбыл - Старокожева көшелерінің қиылыстарынан, Старокожева көшесінің бойымен "Болашақ" саябағына дейін.</w:t>
      </w:r>
    </w:p>
    <w:bookmarkEnd w:id="12"/>
    <w:bookmarkStart w:name="z23" w:id="13"/>
    <w:p>
      <w:pPr>
        <w:spacing w:after="0"/>
        <w:ind w:left="0"/>
        <w:jc w:val="both"/>
      </w:pPr>
      <w:r>
        <w:rPr>
          <w:rFonts w:ascii="Times New Roman"/>
          <w:b w:val="false"/>
          <w:i w:val="false"/>
          <w:color w:val="000000"/>
          <w:sz w:val="28"/>
        </w:rPr>
        <w:t>
      4.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p>
    <w:bookmarkEnd w:id="13"/>
    <w:bookmarkStart w:name="z24" w:id="14"/>
    <w:p>
      <w:pPr>
        <w:spacing w:after="0"/>
        <w:ind w:left="0"/>
        <w:jc w:val="both"/>
      </w:pPr>
      <w:r>
        <w:rPr>
          <w:rFonts w:ascii="Times New Roman"/>
          <w:b w:val="false"/>
          <w:i w:val="false"/>
          <w:color w:val="000000"/>
          <w:sz w:val="28"/>
        </w:rPr>
        <w:t>
      5. Шараларды ұйымдастырушылар мен оларға қатысушылардың:</w:t>
      </w:r>
    </w:p>
    <w:bookmarkEnd w:id="14"/>
    <w:bookmarkStart w:name="z25" w:id="15"/>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5"/>
    <w:bookmarkStart w:name="z26" w:id="16"/>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6"/>
    <w:bookmarkStart w:name="z27" w:id="17"/>
    <w:p>
      <w:pPr>
        <w:spacing w:after="0"/>
        <w:ind w:left="0"/>
        <w:jc w:val="both"/>
      </w:pPr>
      <w:r>
        <w:rPr>
          <w:rFonts w:ascii="Times New Roman"/>
          <w:b w:val="false"/>
          <w:i w:val="false"/>
          <w:color w:val="000000"/>
          <w:sz w:val="28"/>
        </w:rPr>
        <w:t>
      3) ауданның жергiлiктi атқарушы органмен келісусіз киiз үйлер, шатырлар, өзге де уақытша құрылыстар тұрғызуына;</w:t>
      </w:r>
    </w:p>
    <w:bookmarkEnd w:id="17"/>
    <w:bookmarkStart w:name="z28" w:id="18"/>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18"/>
    <w:bookmarkStart w:name="z29" w:id="19"/>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19"/>
    <w:bookmarkStart w:name="z30" w:id="20"/>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0"/>
    <w:bookmarkStart w:name="z31" w:id="21"/>
    <w:p>
      <w:pPr>
        <w:spacing w:after="0"/>
        <w:ind w:left="0"/>
        <w:jc w:val="both"/>
      </w:pPr>
      <w:r>
        <w:rPr>
          <w:rFonts w:ascii="Times New Roman"/>
          <w:b w:val="false"/>
          <w:i w:val="false"/>
          <w:color w:val="000000"/>
          <w:sz w:val="28"/>
        </w:rPr>
        <w:t>
      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актілердің басқа қағидаларын бұзу болса, немесе оларды өткізу қоғамдық тәртіп пен азаматтардың қауіпсіздігіне қатер төндіретін болса;</w:t>
      </w:r>
    </w:p>
    <w:bookmarkEnd w:id="21"/>
    <w:bookmarkStart w:name="z32" w:id="22"/>
    <w:p>
      <w:pPr>
        <w:spacing w:after="0"/>
        <w:ind w:left="0"/>
        <w:jc w:val="both"/>
      </w:pPr>
      <w:r>
        <w:rPr>
          <w:rFonts w:ascii="Times New Roman"/>
          <w:b w:val="false"/>
          <w:i w:val="false"/>
          <w:color w:val="000000"/>
          <w:sz w:val="28"/>
        </w:rPr>
        <w:t>
      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қоғамдық тәртіпті бұзуға, қоғамға қарсы мінез-құлыққа және басқа құқықбұзушылыққа шақыратын транспоранттар, ұрандар, басқа да материалдар пайдалануға (визуалды, аудио/видео), сондай-ақ, көпшілік алдындағы сөздерге жол берілмейді.</w:t>
      </w:r>
    </w:p>
    <w:bookmarkEnd w:id="22"/>
    <w:bookmarkStart w:name="z33" w:id="23"/>
    <w:p>
      <w:pPr>
        <w:spacing w:after="0"/>
        <w:ind w:left="0"/>
        <w:jc w:val="both"/>
      </w:pPr>
      <w:r>
        <w:rPr>
          <w:rFonts w:ascii="Times New Roman"/>
          <w:b w:val="false"/>
          <w:i w:val="false"/>
          <w:color w:val="000000"/>
          <w:sz w:val="28"/>
        </w:rPr>
        <w:t>
      7. Пикеттер өтініште көрсетілген мақсаттарға сәйкес өткізілуі тиіс.</w:t>
      </w:r>
    </w:p>
    <w:bookmarkEnd w:id="23"/>
    <w:bookmarkStart w:name="z34" w:id="24"/>
    <w:p>
      <w:pPr>
        <w:spacing w:after="0"/>
        <w:ind w:left="0"/>
        <w:jc w:val="both"/>
      </w:pPr>
      <w:r>
        <w:rPr>
          <w:rFonts w:ascii="Times New Roman"/>
          <w:b w:val="false"/>
          <w:i w:val="false"/>
          <w:color w:val="000000"/>
          <w:sz w:val="28"/>
        </w:rPr>
        <w:t>
      8. Пикет өткізу кезінде:</w:t>
      </w:r>
    </w:p>
    <w:bookmarkEnd w:id="24"/>
    <w:bookmarkStart w:name="z35" w:id="25"/>
    <w:p>
      <w:pPr>
        <w:spacing w:after="0"/>
        <w:ind w:left="0"/>
        <w:jc w:val="both"/>
      </w:pPr>
      <w:r>
        <w:rPr>
          <w:rFonts w:ascii="Times New Roman"/>
          <w:b w:val="false"/>
          <w:i w:val="false"/>
          <w:color w:val="000000"/>
          <w:sz w:val="28"/>
        </w:rPr>
        <w:t>
      1) пикет өткізу объектісінің жанында тұруға, отыруға;</w:t>
      </w:r>
    </w:p>
    <w:bookmarkEnd w:id="25"/>
    <w:bookmarkStart w:name="z36" w:id="26"/>
    <w:p>
      <w:pPr>
        <w:spacing w:after="0"/>
        <w:ind w:left="0"/>
        <w:jc w:val="both"/>
      </w:pPr>
      <w:r>
        <w:rPr>
          <w:rFonts w:ascii="Times New Roman"/>
          <w:b w:val="false"/>
          <w:i w:val="false"/>
          <w:color w:val="000000"/>
          <w:sz w:val="28"/>
        </w:rPr>
        <w:t>
      2) көрнекі үгіт құралдарын пайдалануға;</w:t>
      </w:r>
    </w:p>
    <w:bookmarkEnd w:id="26"/>
    <w:bookmarkStart w:name="z37" w:id="27"/>
    <w:p>
      <w:pPr>
        <w:spacing w:after="0"/>
        <w:ind w:left="0"/>
        <w:jc w:val="both"/>
      </w:pPr>
      <w:r>
        <w:rPr>
          <w:rFonts w:ascii="Times New Roman"/>
          <w:b w:val="false"/>
          <w:i w:val="false"/>
          <w:color w:val="000000"/>
          <w:sz w:val="28"/>
        </w:rPr>
        <w:t>
      3) қысқа ұрандар айтуға, пикеттің тақырыбы бойынша ұрандар айтуға рұқсат етіледі.</w:t>
      </w:r>
    </w:p>
    <w:bookmarkEnd w:id="27"/>
    <w:bookmarkStart w:name="z38" w:id="28"/>
    <w:p>
      <w:pPr>
        <w:spacing w:after="0"/>
        <w:ind w:left="0"/>
        <w:jc w:val="both"/>
      </w:pPr>
      <w:r>
        <w:rPr>
          <w:rFonts w:ascii="Times New Roman"/>
          <w:b w:val="false"/>
          <w:i w:val="false"/>
          <w:color w:val="000000"/>
          <w:sz w:val="28"/>
        </w:rPr>
        <w:t>
      9. Пикетті тұрпатын өзгерту/өзге түрде жалғастыру үшін митинг/жиналыс/шеру жергілікті атқарушы органның белгіленген тәртіптегі рұқсатын алу қажет.</w:t>
      </w:r>
    </w:p>
    <w:bookmarkEnd w:id="28"/>
    <w:bookmarkStart w:name="z39" w:id="29"/>
    <w:p>
      <w:pPr>
        <w:spacing w:after="0"/>
        <w:ind w:left="0"/>
        <w:jc w:val="both"/>
      </w:pPr>
      <w:r>
        <w:rPr>
          <w:rFonts w:ascii="Times New Roman"/>
          <w:b w:val="false"/>
          <w:i w:val="false"/>
          <w:color w:val="000000"/>
          <w:sz w:val="28"/>
        </w:rPr>
        <w:t>
      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End w:id="29"/>
    <w:bookmarkStart w:name="z40" w:id="30"/>
    <w:p>
      <w:pPr>
        <w:spacing w:after="0"/>
        <w:ind w:left="0"/>
        <w:jc w:val="both"/>
      </w:pPr>
      <w:r>
        <w:rPr>
          <w:rFonts w:ascii="Times New Roman"/>
          <w:b w:val="false"/>
          <w:i w:val="false"/>
          <w:color w:val="000000"/>
          <w:sz w:val="28"/>
        </w:rPr>
        <w:t>
      11. Егер: өтiнiш берiлмеген болса, тыйым салу туралы шешiм шығарылса, оларды өткiзу тәртiбі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ауданның жергiлiктi атқарушы орган өкiлiнiң талап етуi бойынша тоқтатылады.</w:t>
      </w:r>
    </w:p>
    <w:bookmarkEnd w:id="30"/>
    <w:bookmarkStart w:name="z41" w:id="31"/>
    <w:p>
      <w:pPr>
        <w:spacing w:after="0"/>
        <w:ind w:left="0"/>
        <w:jc w:val="both"/>
      </w:pPr>
      <w:r>
        <w:rPr>
          <w:rFonts w:ascii="Times New Roman"/>
          <w:b w:val="false"/>
          <w:i w:val="false"/>
          <w:color w:val="000000"/>
          <w:sz w:val="28"/>
        </w:rPr>
        <w:t>
      12. Ауданның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