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6525" w14:textId="a066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Алтыншоқы ауылдық округі Лайбұлақ ауылының көшелерін қайта атау туралы</w:t>
      </w:r>
    </w:p>
    <w:p>
      <w:pPr>
        <w:spacing w:after="0"/>
        <w:ind w:left="0"/>
        <w:jc w:val="both"/>
      </w:pPr>
      <w:r>
        <w:rPr>
          <w:rFonts w:ascii="Times New Roman"/>
          <w:b w:val="false"/>
          <w:i w:val="false"/>
          <w:color w:val="000000"/>
          <w:sz w:val="28"/>
        </w:rPr>
        <w:t>Шығыс Қазақстан облысы Үржар ауданы Алтыншоқы ауылдық округі әкімінің 2019 жылғы 1 сәуірдегі № 7 шешімі. Шығыс Қазақстан облысының Әділет департаментінде 2019 жылғы 5 сәуірде № 5834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 xml:space="preserve">14 бабының </w:t>
      </w:r>
      <w:r>
        <w:rPr>
          <w:rFonts w:ascii="Times New Roman"/>
          <w:b w:val="false"/>
          <w:i w:val="false"/>
          <w:color w:val="000000"/>
          <w:sz w:val="28"/>
        </w:rPr>
        <w:t xml:space="preserve"> 4) тармақшасына сәйкес, Шығыс Қазақстан облыстық ономастика комиссиясы отырысының 2018 жылдың 15 маусымдағы қорытындысы негізінде және ауыл тұрғындарының пікірін ескере отырып, Алтыншоқы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Үржар ауданы Алтыншоқы ауылдық округі Лайбұлақ ауылының көшелерінің атауы:</w:t>
      </w:r>
    </w:p>
    <w:bookmarkEnd w:id="2"/>
    <w:bookmarkStart w:name="z9" w:id="3"/>
    <w:p>
      <w:pPr>
        <w:spacing w:after="0"/>
        <w:ind w:left="0"/>
        <w:jc w:val="both"/>
      </w:pPr>
      <w:r>
        <w:rPr>
          <w:rFonts w:ascii="Times New Roman"/>
          <w:b w:val="false"/>
          <w:i w:val="false"/>
          <w:color w:val="000000"/>
          <w:sz w:val="28"/>
        </w:rPr>
        <w:t>
      1) Степная көшесі Байқоңыр көшесі;</w:t>
      </w:r>
    </w:p>
    <w:bookmarkEnd w:id="3"/>
    <w:bookmarkStart w:name="z10" w:id="4"/>
    <w:p>
      <w:pPr>
        <w:spacing w:after="0"/>
        <w:ind w:left="0"/>
        <w:jc w:val="both"/>
      </w:pPr>
      <w:r>
        <w:rPr>
          <w:rFonts w:ascii="Times New Roman"/>
          <w:b w:val="false"/>
          <w:i w:val="false"/>
          <w:color w:val="000000"/>
          <w:sz w:val="28"/>
        </w:rPr>
        <w:t>
      2) Дорстрой көшесі Ертіс көшесі болып қайта аталсын.</w:t>
      </w:r>
    </w:p>
    <w:bookmarkEnd w:id="4"/>
    <w:bookmarkStart w:name="z11" w:id="5"/>
    <w:p>
      <w:pPr>
        <w:spacing w:after="0"/>
        <w:ind w:left="0"/>
        <w:jc w:val="both"/>
      </w:pPr>
      <w:r>
        <w:rPr>
          <w:rFonts w:ascii="Times New Roman"/>
          <w:b w:val="false"/>
          <w:i w:val="false"/>
          <w:color w:val="000000"/>
          <w:sz w:val="28"/>
        </w:rPr>
        <w:t>
      2. "Шығыс Қазақстан облысы Үржар ауданы Алтыншоқы ауылдық округі Әкімінің аппараты" мемлекеттік мекемесі Қазақстан Республикасының заңнамалық актілерінде белгіленген тәртіпте:</w:t>
      </w:r>
    </w:p>
    <w:bookmarkEnd w:id="5"/>
    <w:bookmarkStart w:name="z12"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7"/>
    <w:bookmarkStart w:name="z14" w:id="8"/>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8"/>
    <w:bookmarkStart w:name="z15" w:id="9"/>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9"/>
    <w:bookmarkStart w:name="z16" w:id="10"/>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0"/>
    <w:bookmarkStart w:name="z17" w:id="11"/>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Алтыншоқы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