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7dd9" w14:textId="fbd7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24 тамыздағы №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мемлекеттiк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5 наурыздағы № 54 қаулысы. Батыс Қазақстан облысының Әділет департаментінде 2019 жылғы 6 наурызда № 5558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24 тамыздағы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(Нормативтік құқықтық актілерді мемлекеттік тіркеу тізілімінде №4053 болып тіркелген, 2015 жылғы 13 қазанда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 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наурыздағы № 54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тамыздағы</w:t>
            </w:r>
            <w:r>
              <w:br/>
            </w:r>
            <w:r>
              <w:rPr>
                <w:rFonts w:ascii="Times New Roman"/>
                <w:b w:val="false"/>
                <w:i w:val="false"/>
                <w:color w:val="000000"/>
                <w:sz w:val="20"/>
              </w:rPr>
              <w:t>№ 227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w:t>
      </w:r>
      <w:r>
        <w:rPr>
          <w:rFonts w:ascii="Times New Roman"/>
          <w:b/>
          <w:i w:val="false"/>
          <w:color w:val="000000"/>
          <w:sz w:val="28"/>
        </w:rPr>
        <w:t>"</w:t>
      </w:r>
      <w:r>
        <w:rPr>
          <w:rFonts w:ascii="Times New Roman"/>
          <w:b w:val="false"/>
          <w:i w:val="false"/>
          <w:color w:val="000000"/>
          <w:sz w:val="28"/>
        </w:rPr>
        <w:t xml:space="preserve">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8 маусымдағы №15-1/522 </w:t>
      </w:r>
      <w:r>
        <w:rPr>
          <w:rFonts w:ascii="Times New Roman"/>
          <w:b/>
          <w:i w:val="false"/>
          <w:color w:val="000000"/>
          <w:sz w:val="28"/>
        </w:rPr>
        <w:t>"</w:t>
      </w:r>
      <w:r>
        <w:rPr>
          <w:rFonts w:ascii="Times New Roman"/>
          <w:b w:val="false"/>
          <w:i w:val="false"/>
          <w:color w:val="000000"/>
          <w:sz w:val="28"/>
        </w:rPr>
        <w:t xml:space="preserve">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№11684тіркелген)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4" w:id="9"/>
    <w:p>
      <w:pPr>
        <w:spacing w:after="0"/>
        <w:ind w:left="0"/>
        <w:jc w:val="both"/>
      </w:pPr>
      <w:r>
        <w:rPr>
          <w:rFonts w:ascii="Times New Roman"/>
          <w:b w:val="false"/>
          <w:i w:val="false"/>
          <w:color w:val="000000"/>
          <w:sz w:val="28"/>
        </w:rPr>
        <w:t>
      2. Мемлекеттік көрсетілетін қызметті көрсету нысаны: электрондық (толық автоматтандырылған).</w:t>
      </w:r>
    </w:p>
    <w:bookmarkEnd w:id="9"/>
    <w:bookmarkStart w:name="z15" w:id="10"/>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0"/>
    <w:bookmarkStart w:name="z16" w:id="11"/>
    <w:p>
      <w:pPr>
        <w:spacing w:after="0"/>
        <w:ind w:left="0"/>
        <w:jc w:val="both"/>
      </w:pPr>
      <w:r>
        <w:rPr>
          <w:rFonts w:ascii="Times New Roman"/>
          <w:b w:val="false"/>
          <w:i w:val="false"/>
          <w:color w:val="000000"/>
          <w:sz w:val="28"/>
        </w:rPr>
        <w:t>
      4.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
    <w:bookmarkStart w:name="z17" w:id="12"/>
    <w:p>
      <w:pPr>
        <w:spacing w:after="0"/>
        <w:ind w:left="0"/>
        <w:jc w:val="both"/>
      </w:pPr>
      <w:r>
        <w:rPr>
          <w:rFonts w:ascii="Times New Roman"/>
          <w:b w:val="false"/>
          <w:i w:val="false"/>
          <w:color w:val="000000"/>
          <w:sz w:val="28"/>
        </w:rPr>
        <w:t xml:space="preserve">
      5. Мемлекеттік қызметті көрсету нәтижесі – субсидияны аудару туралы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Тиесілі субсидиялар:</w:t>
      </w:r>
    </w:p>
    <w:bookmarkEnd w:id="12"/>
    <w:bookmarkStart w:name="z18" w:id="13"/>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 ӨҚҚ) жеткізушіден сатып алынған ӨҚҚ-ға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3"/>
    <w:bookmarkStart w:name="z19" w:id="14"/>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w:t>
      </w:r>
    </w:p>
    <w:bookmarkEnd w:id="14"/>
    <w:bookmarkStart w:name="z20"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 </w:t>
      </w:r>
    </w:p>
    <w:bookmarkEnd w:id="16"/>
    <w:bookmarkStart w:name="z22"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3" w:id="18"/>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 порталға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құнымен сатып алынған ӨҚҚ үшін субсидия алуға арналған өтінімді немесе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ӨҚҚ-ны отандық ӨҚҚ өндірушіден арзандатылған құнмен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ұсынуы болып табылады.</w:t>
      </w:r>
    </w:p>
    <w:bookmarkEnd w:id="18"/>
    <w:bookmarkStart w:name="z24" w:id="19"/>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9"/>
    <w:bookmarkStart w:name="z25" w:id="20"/>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20"/>
    <w:bookmarkStart w:name="z26" w:id="21"/>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алушының өтінімді (өтпелі өтінімді) тіркеген сәттен бастап 1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көрсетілетін қызметті алушының жеке кабинетінде қолжетімді болады.</w:t>
      </w:r>
    </w:p>
    <w:bookmarkEnd w:id="21"/>
    <w:bookmarkStart w:name="z27" w:id="22"/>
    <w:p>
      <w:pPr>
        <w:spacing w:after="0"/>
        <w:ind w:left="0"/>
        <w:jc w:val="both"/>
      </w:pPr>
      <w:r>
        <w:rPr>
          <w:rFonts w:ascii="Times New Roman"/>
          <w:b w:val="false"/>
          <w:i w:val="false"/>
          <w:color w:val="000000"/>
          <w:sz w:val="28"/>
        </w:rPr>
        <w:t>
      Бұл ретте өтпелі өтінімді қабылдау туралы хабарлама отандық ӨҚҚ өндірушілердің жеке кабинетінде қолжетімді болады.</w:t>
      </w:r>
    </w:p>
    <w:bookmarkEnd w:id="22"/>
    <w:bookmarkStart w:name="z28" w:id="23"/>
    <w:p>
      <w:pPr>
        <w:spacing w:after="0"/>
        <w:ind w:left="0"/>
        <w:jc w:val="both"/>
      </w:pPr>
      <w:r>
        <w:rPr>
          <w:rFonts w:ascii="Times New Roman"/>
          <w:b w:val="false"/>
          <w:i w:val="false"/>
          <w:color w:val="000000"/>
          <w:sz w:val="28"/>
        </w:rPr>
        <w:t>
      Нәтижесі – өтінімнің (өтпелі өтінімнің) қабылданғанын растау;</w:t>
      </w:r>
    </w:p>
    <w:bookmarkEnd w:id="23"/>
    <w:bookmarkStart w:name="z29" w:id="24"/>
    <w:p>
      <w:pPr>
        <w:spacing w:after="0"/>
        <w:ind w:left="0"/>
        <w:jc w:val="both"/>
      </w:pPr>
      <w:r>
        <w:rPr>
          <w:rFonts w:ascii="Times New Roman"/>
          <w:b w:val="false"/>
          <w:i w:val="false"/>
          <w:color w:val="000000"/>
          <w:sz w:val="28"/>
        </w:rPr>
        <w:t>
      2) көрсетілетін қызметті берушінің жауапты орындаушысы "Қазынашылық-Клиент" ақпараттық жүйесіне жүктелетін субсидия төлеуге арналған төлем тапсырмасын 2 (екі)жұмыс күні ішінде:</w:t>
      </w:r>
    </w:p>
    <w:bookmarkEnd w:id="24"/>
    <w:bookmarkStart w:name="z30" w:id="25"/>
    <w:p>
      <w:pPr>
        <w:spacing w:after="0"/>
        <w:ind w:left="0"/>
        <w:jc w:val="both"/>
      </w:pPr>
      <w:r>
        <w:rPr>
          <w:rFonts w:ascii="Times New Roman"/>
          <w:b w:val="false"/>
          <w:i w:val="false"/>
          <w:color w:val="000000"/>
          <w:sz w:val="28"/>
        </w:rPr>
        <w:t>
      өтінімді қабылдағанын растағаннан кейін;</w:t>
      </w:r>
    </w:p>
    <w:bookmarkEnd w:id="25"/>
    <w:bookmarkStart w:name="z31" w:id="26"/>
    <w:p>
      <w:pPr>
        <w:spacing w:after="0"/>
        <w:ind w:left="0"/>
        <w:jc w:val="both"/>
      </w:pPr>
      <w:r>
        <w:rPr>
          <w:rFonts w:ascii="Times New Roman"/>
          <w:b w:val="false"/>
          <w:i w:val="false"/>
          <w:color w:val="000000"/>
          <w:sz w:val="28"/>
        </w:rPr>
        <w:t xml:space="preserve">
      өтпелі өтінім бойынша ӨҚҚ өндіруші нақты өткізілген ӨҚҚ туралы мәліметтерді тізілімге енгізгеннен кейін қалыптастырады және көрсетілетін қызметті алушыға субсидияны аудару туралы хабарламаны жолдайды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w:t>
      </w:r>
    </w:p>
    <w:bookmarkEnd w:id="26"/>
    <w:bookmarkStart w:name="z32" w:id="27"/>
    <w:p>
      <w:pPr>
        <w:spacing w:after="0"/>
        <w:ind w:left="0"/>
        <w:jc w:val="both"/>
      </w:pPr>
      <w:r>
        <w:rPr>
          <w:rFonts w:ascii="Times New Roman"/>
          <w:b w:val="false"/>
          <w:i w:val="false"/>
          <w:color w:val="000000"/>
          <w:sz w:val="28"/>
        </w:rPr>
        <w:t xml:space="preserve">
      Нәтижесі –субсидияны аудару туралы хабарламаны жолдау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27"/>
    <w:bookmarkStart w:name="z33" w:id="28"/>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28"/>
    <w:bookmarkStart w:name="z34" w:id="29"/>
    <w:p>
      <w:pPr>
        <w:spacing w:after="0"/>
        <w:ind w:left="0"/>
        <w:jc w:val="both"/>
      </w:pPr>
      <w:r>
        <w:rPr>
          <w:rFonts w:ascii="Times New Roman"/>
          <w:b w:val="false"/>
          <w:i w:val="false"/>
          <w:color w:val="000000"/>
          <w:sz w:val="28"/>
        </w:rPr>
        <w:t>
      Нәтижесі – субсидия төлеуді жүзеге асыру.</w:t>
      </w:r>
    </w:p>
    <w:bookmarkEnd w:id="29"/>
    <w:bookmarkStart w:name="z35" w:id="3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6" w:id="31"/>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31"/>
    <w:bookmarkStart w:name="z37" w:id="32"/>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2"/>
    <w:bookmarkStart w:name="z38" w:id="33"/>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33"/>
    <w:bookmarkStart w:name="z39" w:id="34"/>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4"/>
    <w:bookmarkStart w:name="z40" w:id="35"/>
    <w:p>
      <w:pPr>
        <w:spacing w:after="0"/>
        <w:ind w:left="0"/>
        <w:jc w:val="left"/>
      </w:pPr>
      <w:r>
        <w:rPr>
          <w:rFonts w:ascii="Times New Roman"/>
          <w:b/>
          <w:i w:val="false"/>
          <w:color w:val="000000"/>
        </w:rPr>
        <w:t xml:space="preserve"> 4.Мемлекеттік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41" w:id="36"/>
    <w:p>
      <w:pPr>
        <w:spacing w:after="0"/>
        <w:ind w:left="0"/>
        <w:jc w:val="both"/>
      </w:pPr>
      <w:r>
        <w:rPr>
          <w:rFonts w:ascii="Times New Roman"/>
          <w:b w:val="false"/>
          <w:i w:val="false"/>
          <w:color w:val="000000"/>
          <w:sz w:val="28"/>
        </w:rPr>
        <w:t>
      10.Портал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6"/>
    <w:bookmarkStart w:name="z42" w:id="3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 (бұдан әрі – БСН) және парольдің көмегімен порталға тіркеледі (порталда тіркелмеген қызмет алушылар үшін іске асырылады);</w:t>
      </w:r>
    </w:p>
    <w:bookmarkEnd w:id="37"/>
    <w:bookmarkStart w:name="z43" w:id="38"/>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8"/>
    <w:bookmarkStart w:name="z44" w:id="39"/>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39"/>
    <w:bookmarkStart w:name="z45" w:id="40"/>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40"/>
    <w:bookmarkStart w:name="z46" w:id="41"/>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41"/>
    <w:bookmarkStart w:name="z47" w:id="42"/>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42"/>
    <w:bookmarkStart w:name="z48" w:id="43"/>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43"/>
    <w:bookmarkStart w:name="z49" w:id="44"/>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АЖО)жолданады;</w:t>
      </w:r>
    </w:p>
    <w:bookmarkEnd w:id="44"/>
    <w:bookmarkStart w:name="z50" w:id="45"/>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өтінімді)тексереді;</w:t>
      </w:r>
    </w:p>
    <w:bookmarkEnd w:id="45"/>
    <w:bookmarkStart w:name="z51" w:id="46"/>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өтінімінде)кемшіліктердің болуына байланысты сұратылып отырған мемлекеттік көрсетілетін қызметтен бас тарту жөнінде хабарлама қалыптастырылады;</w:t>
      </w:r>
    </w:p>
    <w:bookmarkEnd w:id="46"/>
    <w:bookmarkStart w:name="z52" w:id="47"/>
    <w:p>
      <w:pPr>
        <w:spacing w:after="0"/>
        <w:ind w:left="0"/>
        <w:jc w:val="both"/>
      </w:pPr>
      <w:r>
        <w:rPr>
          <w:rFonts w:ascii="Times New Roman"/>
          <w:b w:val="false"/>
          <w:i w:val="false"/>
          <w:color w:val="000000"/>
          <w:sz w:val="28"/>
        </w:rPr>
        <w:t>
      11) 7-процесс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7"/>
    <w:bookmarkStart w:name="z53" w:id="48"/>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8"/>
    <w:bookmarkStart w:name="z54" w:id="4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9"/>
    <w:bookmarkStart w:name="z55" w:id="50"/>
    <w:p>
      <w:pPr>
        <w:spacing w:after="0"/>
        <w:ind w:left="0"/>
        <w:jc w:val="both"/>
      </w:pPr>
      <w:r>
        <w:rPr>
          <w:rFonts w:ascii="Times New Roman"/>
          <w:b w:val="false"/>
          <w:i w:val="false"/>
          <w:color w:val="000000"/>
          <w:sz w:val="28"/>
        </w:rPr>
        <w:t xml:space="preserve">
      12. Мемлекеттік қызметті, оның ішінде электрондық нысанда көрсетілетін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w:t>
            </w:r>
            <w:r>
              <w:br/>
            </w:r>
            <w:r>
              <w:rPr>
                <w:rFonts w:ascii="Times New Roman"/>
                <w:b w:val="false"/>
                <w:i w:val="false"/>
                <w:color w:val="000000"/>
                <w:sz w:val="20"/>
              </w:rPr>
              <w:t>арналған гербицидтердiң,</w:t>
            </w:r>
            <w:r>
              <w:br/>
            </w:r>
            <w:r>
              <w:rPr>
                <w:rFonts w:ascii="Times New Roman"/>
                <w:b w:val="false"/>
                <w:i w:val="false"/>
                <w:color w:val="000000"/>
                <w:sz w:val="20"/>
              </w:rPr>
              <w:t>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7" w:id="51"/>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субсидиялау"мемлекеттік көрсетілетін қызметін көрсетудің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left"/>
      </w:pPr>
      <w:r>
        <w:rPr>
          <w:rFonts w:ascii="Times New Roman"/>
          <w:b/>
          <w:i w:val="false"/>
          <w:color w:val="000000"/>
        </w:rPr>
        <w:t xml:space="preserve"> Шартты белгілер:</w:t>
      </w:r>
    </w:p>
    <w:bookmarkEnd w:id="52"/>
    <w:p>
      <w:pPr>
        <w:spacing w:after="0"/>
        <w:ind w:left="0"/>
        <w:jc w:val="left"/>
      </w:pPr>
      <w:r>
        <w:br/>
      </w:r>
    </w:p>
    <w:p>
      <w:pPr>
        <w:spacing w:after="0"/>
        <w:ind w:left="0"/>
        <w:jc w:val="both"/>
      </w:pPr>
      <w:r>
        <w:drawing>
          <wp:inline distT="0" distB="0" distL="0" distR="0">
            <wp:extent cx="77470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0" w:id="53"/>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3"/>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4"/>
    <w:p>
      <w:pPr>
        <w:spacing w:after="0"/>
        <w:ind w:left="0"/>
        <w:jc w:val="left"/>
      </w:pPr>
      <w:r>
        <w:rPr>
          <w:rFonts w:ascii="Times New Roman"/>
          <w:b/>
          <w:i w:val="false"/>
          <w:color w:val="000000"/>
        </w:rPr>
        <w:t xml:space="preserve"> Шартты белгілер:</w:t>
      </w:r>
    </w:p>
    <w:bookmarkEnd w:id="54"/>
    <w:p>
      <w:pPr>
        <w:spacing w:after="0"/>
        <w:ind w:left="0"/>
        <w:jc w:val="left"/>
      </w:pP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