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066b" w14:textId="d1e0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17 маусымдағы № 188 "Ветеринариялық зертханалар (сынау хаттамалары) беретін сараптама актілерін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30 шілдедегі № 183 қаулысы. Батыс Қазақстан облысының Әділет департаментінде 2019 жылғы 31 шілдеде № 5756 болып тіркелді. Күші жойылды - Батыс Қазақстан облысы әкімдігінің 2020 жылғы 1 маусымдағы № 124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Батыс Қазақстан облысы әкімдігінің 2016 жылғы 17 маусымдағы №188 "Ветеринариялық зертханалар (сынау хаттамалары) беретін сараптама актілерін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№4496 тіркелген, 2016 жылдың 5 тамызында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"Ветеринариялық зертханалар (сынау хаттамалары) беретін сараптама актілерін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7" w:id="3"/>
    <w:p>
      <w:pPr>
        <w:spacing w:after="0"/>
        <w:ind w:left="0"/>
        <w:jc w:val="both"/>
      </w:pPr>
      <w:r>
        <w:rPr>
          <w:rFonts w:ascii="Times New Roman"/>
          <w:b w:val="false"/>
          <w:i w:val="false"/>
          <w:color w:val="000000"/>
          <w:sz w:val="28"/>
        </w:rPr>
        <w:t xml:space="preserve">
      "4. Мемлекеттік қызметті көрсету нәтижесі – сараптама актісі (сынақ хаттамасы)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3"/>
    <w:bookmarkStart w:name="z8" w:id="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xml:space="preserve">
      "6) көрсетілетін қызметті берушінің бөлімі жеткізілген сынамаларды, ілеспе құжаттарды Сынамаларды алу қағидаларына сәйкес талдауды және тексеріп қарауды жүргізеді. </w:t>
      </w:r>
    </w:p>
    <w:bookmarkEnd w:id="5"/>
    <w:bookmarkStart w:name="z10" w:id="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6"/>
    <w:bookmarkStart w:name="z11" w:id="7"/>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одан әрі қараудан уәжді бас тарту туралы жазбаша жауап береді.</w:t>
      </w:r>
    </w:p>
    <w:bookmarkEnd w:id="7"/>
    <w:bookmarkStart w:name="z12" w:id="8"/>
    <w:p>
      <w:pPr>
        <w:spacing w:after="0"/>
        <w:ind w:left="0"/>
        <w:jc w:val="both"/>
      </w:pPr>
      <w:r>
        <w:rPr>
          <w:rFonts w:ascii="Times New Roman"/>
          <w:b w:val="false"/>
          <w:i w:val="false"/>
          <w:color w:val="000000"/>
          <w:sz w:val="28"/>
        </w:rPr>
        <w:t>
      Диагностикалық зерттеулер немесе ветеринариялық-санитариялық сараптама мынадай мерзімдерде жүргізіледі:</w:t>
      </w:r>
    </w:p>
    <w:bookmarkEnd w:id="8"/>
    <w:bookmarkStart w:name="z13" w:id="9"/>
    <w:p>
      <w:pPr>
        <w:spacing w:after="0"/>
        <w:ind w:left="0"/>
        <w:jc w:val="both"/>
      </w:pPr>
      <w:r>
        <w:rPr>
          <w:rFonts w:ascii="Times New Roman"/>
          <w:b w:val="false"/>
          <w:i w:val="false"/>
          <w:color w:val="000000"/>
          <w:sz w:val="28"/>
        </w:rPr>
        <w:t>
      серологиялық зерттеулер бойынша:</w:t>
      </w:r>
    </w:p>
    <w:bookmarkEnd w:id="9"/>
    <w:bookmarkStart w:name="z14" w:id="10"/>
    <w:p>
      <w:pPr>
        <w:spacing w:after="0"/>
        <w:ind w:left="0"/>
        <w:jc w:val="both"/>
      </w:pPr>
      <w:r>
        <w:rPr>
          <w:rFonts w:ascii="Times New Roman"/>
          <w:b w:val="false"/>
          <w:i w:val="false"/>
          <w:color w:val="000000"/>
          <w:sz w:val="28"/>
        </w:rPr>
        <w:t>
      классикалық – 5 (бес) жұмыс күні ішінде;</w:t>
      </w:r>
    </w:p>
    <w:bookmarkEnd w:id="10"/>
    <w:bookmarkStart w:name="z15" w:id="11"/>
    <w:p>
      <w:pPr>
        <w:spacing w:after="0"/>
        <w:ind w:left="0"/>
        <w:jc w:val="both"/>
      </w:pPr>
      <w:r>
        <w:rPr>
          <w:rFonts w:ascii="Times New Roman"/>
          <w:b w:val="false"/>
          <w:i w:val="false"/>
          <w:color w:val="000000"/>
          <w:sz w:val="28"/>
        </w:rPr>
        <w:t>
      иммундық ферменттік талдау (ИФТ) – 20 (жиырма) жұмыс күні ішінде (сынамалардың жиналуына байланысты);</w:t>
      </w:r>
    </w:p>
    <w:bookmarkEnd w:id="11"/>
    <w:bookmarkStart w:name="z16" w:id="12"/>
    <w:p>
      <w:pPr>
        <w:spacing w:after="0"/>
        <w:ind w:left="0"/>
        <w:jc w:val="both"/>
      </w:pPr>
      <w:r>
        <w:rPr>
          <w:rFonts w:ascii="Times New Roman"/>
          <w:b w:val="false"/>
          <w:i w:val="false"/>
          <w:color w:val="000000"/>
          <w:sz w:val="28"/>
        </w:rPr>
        <w:t>
      вирусологиялық зерттеулер – 25 (жиырма бес) жұмыс күні ішінде (зерттеулер жөніндегі әдістемелерге байланысты);</w:t>
      </w:r>
    </w:p>
    <w:bookmarkEnd w:id="12"/>
    <w:bookmarkStart w:name="z17" w:id="13"/>
    <w:p>
      <w:pPr>
        <w:spacing w:after="0"/>
        <w:ind w:left="0"/>
        <w:jc w:val="both"/>
      </w:pPr>
      <w:r>
        <w:rPr>
          <w:rFonts w:ascii="Times New Roman"/>
          <w:b w:val="false"/>
          <w:i w:val="false"/>
          <w:color w:val="000000"/>
          <w:sz w:val="28"/>
        </w:rPr>
        <w:t>
      молекулярлы-генетикалық зерттеулер (МГЗ) – 20 (жиырма) жұмыс күні ішінде (сынамалардың жиналуына байланысты);</w:t>
      </w:r>
    </w:p>
    <w:bookmarkEnd w:id="13"/>
    <w:bookmarkStart w:name="z18" w:id="14"/>
    <w:p>
      <w:pPr>
        <w:spacing w:after="0"/>
        <w:ind w:left="0"/>
        <w:jc w:val="both"/>
      </w:pPr>
      <w:r>
        <w:rPr>
          <w:rFonts w:ascii="Times New Roman"/>
          <w:b w:val="false"/>
          <w:i w:val="false"/>
          <w:color w:val="000000"/>
          <w:sz w:val="28"/>
        </w:rPr>
        <w:t>
      бактериологиялық зерттеулер бойынша:</w:t>
      </w:r>
    </w:p>
    <w:bookmarkEnd w:id="14"/>
    <w:bookmarkStart w:name="z19" w:id="15"/>
    <w:p>
      <w:pPr>
        <w:spacing w:after="0"/>
        <w:ind w:left="0"/>
        <w:jc w:val="both"/>
      </w:pPr>
      <w:r>
        <w:rPr>
          <w:rFonts w:ascii="Times New Roman"/>
          <w:b w:val="false"/>
          <w:i w:val="false"/>
          <w:color w:val="000000"/>
          <w:sz w:val="28"/>
        </w:rPr>
        <w:t>
      микроскопия – 2 (екі) жұмыс күні ішінде;</w:t>
      </w:r>
    </w:p>
    <w:bookmarkEnd w:id="15"/>
    <w:bookmarkStart w:name="z20" w:id="16"/>
    <w:p>
      <w:pPr>
        <w:spacing w:after="0"/>
        <w:ind w:left="0"/>
        <w:jc w:val="both"/>
      </w:pPr>
      <w:r>
        <w:rPr>
          <w:rFonts w:ascii="Times New Roman"/>
          <w:b w:val="false"/>
          <w:i w:val="false"/>
          <w:color w:val="000000"/>
          <w:sz w:val="28"/>
        </w:rPr>
        <w:t>
      биологиялық сынама – 70 (жетпіс) жұмыс күні ішінде (зерттеулер жөніндегі әдістемелерге байланысты);</w:t>
      </w:r>
    </w:p>
    <w:bookmarkEnd w:id="16"/>
    <w:bookmarkStart w:name="z21" w:id="17"/>
    <w:p>
      <w:pPr>
        <w:spacing w:after="0"/>
        <w:ind w:left="0"/>
        <w:jc w:val="both"/>
      </w:pPr>
      <w:r>
        <w:rPr>
          <w:rFonts w:ascii="Times New Roman"/>
          <w:b w:val="false"/>
          <w:i w:val="false"/>
          <w:color w:val="000000"/>
          <w:sz w:val="28"/>
        </w:rPr>
        <w:t>
      паразитологиялық зерттеулер бойынша – 3 (үш) жұмыс күні ішінде;</w:t>
      </w:r>
    </w:p>
    <w:bookmarkEnd w:id="17"/>
    <w:bookmarkStart w:name="z22" w:id="18"/>
    <w:p>
      <w:pPr>
        <w:spacing w:after="0"/>
        <w:ind w:left="0"/>
        <w:jc w:val="both"/>
      </w:pPr>
      <w:r>
        <w:rPr>
          <w:rFonts w:ascii="Times New Roman"/>
          <w:b w:val="false"/>
          <w:i w:val="false"/>
          <w:color w:val="000000"/>
          <w:sz w:val="28"/>
        </w:rPr>
        <w:t>
      тамақ өнімдерінің, жемшөп және жемшөп қоспаларының қауіпсіздік көрсеткіштерін анықтау бойынша –8 (сегіз)жұмыс күні ішінде;</w:t>
      </w:r>
    </w:p>
    <w:bookmarkEnd w:id="18"/>
    <w:bookmarkStart w:name="z23" w:id="19"/>
    <w:p>
      <w:pPr>
        <w:spacing w:after="0"/>
        <w:ind w:left="0"/>
        <w:jc w:val="both"/>
      </w:pPr>
      <w:r>
        <w:rPr>
          <w:rFonts w:ascii="Times New Roman"/>
          <w:b w:val="false"/>
          <w:i w:val="false"/>
          <w:color w:val="000000"/>
          <w:sz w:val="28"/>
        </w:rPr>
        <w:t xml:space="preserve">
      тамақ өнімдерін міндетті және қосымша зерттеулер бойынша – 1 (бір) жұмыс күні ішінде. </w:t>
      </w:r>
    </w:p>
    <w:bookmarkEnd w:id="19"/>
    <w:bookmarkStart w:name="z24" w:id="20"/>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16 қаңтардағы № 7-1/19 "Сараптама актісін (сынақ хаттамасын) беру қағидаларын бекіту туралы" бұйрығымен (Қазақстан Республикасының Әділет министрлігінде 2015 жылғы 10 наурызда № 10410 тіркелді) бекітілген сараптама актісін (сынақ хаттамасын)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сараптама актісін (сынақ хаттамасын) дайындайды.</w:t>
      </w:r>
    </w:p>
    <w:bookmarkEnd w:id="20"/>
    <w:bookmarkStart w:name="z25" w:id="21"/>
    <w:p>
      <w:pPr>
        <w:spacing w:after="0"/>
        <w:ind w:left="0"/>
        <w:jc w:val="both"/>
      </w:pPr>
      <w:r>
        <w:rPr>
          <w:rFonts w:ascii="Times New Roman"/>
          <w:b w:val="false"/>
          <w:i w:val="false"/>
          <w:color w:val="000000"/>
          <w:sz w:val="28"/>
        </w:rPr>
        <w:t>
      Нәтижесі - сараптама актісін (сынақ хаттамасын) дайындау.";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7" w:id="22"/>
    <w:p>
      <w:pPr>
        <w:spacing w:after="0"/>
        <w:ind w:left="0"/>
        <w:jc w:val="both"/>
      </w:pPr>
      <w:r>
        <w:rPr>
          <w:rFonts w:ascii="Times New Roman"/>
          <w:b w:val="false"/>
          <w:i w:val="false"/>
          <w:color w:val="000000"/>
          <w:sz w:val="28"/>
        </w:rPr>
        <w:t>
      2. "Батыс Қазақстан облысының ветеринария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2"/>
    <w:bookmarkStart w:name="z28" w:id="2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М.М.Сатқановқа жүктелсін.</w:t>
      </w:r>
    </w:p>
    <w:bookmarkEnd w:id="23"/>
    <w:bookmarkStart w:name="z29" w:id="24"/>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30 шілдедегі № 183</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зертханалар </w:t>
            </w:r>
            <w:r>
              <w:br/>
            </w:r>
            <w:r>
              <w:rPr>
                <w:rFonts w:ascii="Times New Roman"/>
                <w:b w:val="false"/>
                <w:i w:val="false"/>
                <w:color w:val="000000"/>
                <w:sz w:val="20"/>
              </w:rPr>
              <w:t xml:space="preserve">(сынау хаттамалары) беретін </w:t>
            </w:r>
            <w:r>
              <w:br/>
            </w:r>
            <w:r>
              <w:rPr>
                <w:rFonts w:ascii="Times New Roman"/>
                <w:b w:val="false"/>
                <w:i w:val="false"/>
                <w:color w:val="000000"/>
                <w:sz w:val="20"/>
              </w:rPr>
              <w:t xml:space="preserve">сараптама актілерін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32" w:id="25"/>
    <w:p>
      <w:pPr>
        <w:spacing w:after="0"/>
        <w:ind w:left="0"/>
        <w:jc w:val="left"/>
      </w:pPr>
      <w:r>
        <w:rPr>
          <w:rFonts w:ascii="Times New Roman"/>
          <w:b/>
          <w:i w:val="false"/>
          <w:color w:val="000000"/>
        </w:rPr>
        <w:t xml:space="preserve"> "Ветеринариялық зертханалар (сынау хаттамалары) беретін сараптама актілерін беру" мемлекеттік қызметін көрсетудің бизнес - процестерінің анықтамалығы</w:t>
      </w:r>
    </w:p>
    <w:bookmarkEnd w:id="25"/>
    <w:bookmarkStart w:name="z33"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