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c4cf" w14:textId="ab9c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2017 жылғы 24 ақпандағы №52 "Батыс Қазақстан облысының су қорғау аймақтарын, белдеулерін және оларды шаруашылықта пайдалану режимін белгілеу туралы" қаулысына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2019 жылғы 3 тамыздағы № 200 қаулысы. Батыс Қазақстан облысының Әділет департаментінде 2019 жылғы 5 тамызда № 5760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2017 жылғы 24 ақпандағы №52 "Батыс Қазақстан облысының су қорғау аймақтарын, белдеулерін және оларды шаруашылықта пайдалану режимін белгілеу туралы" (Нормативтік құқықтық актілерді мемлекеттік тіркеу тізілімінде № 4713 тіркелген, Қазақстан Республикасы нормативтік құқықтық актілерінің эталондық бақылау банкінде 2017 жылы 18 наурызда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Батыс Қазақстан облысы су объектілерінің су қорғау аймақтары мен белдеулерін;";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8" w:id="4"/>
    <w:p>
      <w:pPr>
        <w:spacing w:after="0"/>
        <w:ind w:left="0"/>
        <w:jc w:val="both"/>
      </w:pPr>
      <w:r>
        <w:rPr>
          <w:rFonts w:ascii="Times New Roman"/>
          <w:b w:val="false"/>
          <w:i w:val="false"/>
          <w:color w:val="000000"/>
          <w:sz w:val="28"/>
        </w:rPr>
        <w:t>
      "2. Орал қаласы, Бәйтерек, Жаңақала, Казталов, Теректі және Тасқала аудандарының әкімдері:";</w:t>
      </w:r>
    </w:p>
    <w:bookmarkEnd w:id="4"/>
    <w:bookmarkStart w:name="z9" w:id="5"/>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(Р.Шауенов)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М.Сатқановқа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bookmarkStart w:name="z13" w:id="9"/>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Ауыл шаруашылығы министрлігі</w:t>
      </w:r>
      <w:r>
        <w:br/>
      </w:r>
      <w:r>
        <w:rPr>
          <w:rFonts w:ascii="Times New Roman"/>
          <w:b w:val="false"/>
          <w:i w:val="false"/>
          <w:color w:val="000000"/>
          <w:sz w:val="28"/>
        </w:rPr>
        <w:t>Су ресурстары комитетінің</w:t>
      </w:r>
      <w:r>
        <w:br/>
      </w:r>
      <w:r>
        <w:rPr>
          <w:rFonts w:ascii="Times New Roman"/>
          <w:b w:val="false"/>
          <w:i w:val="false"/>
          <w:color w:val="000000"/>
          <w:sz w:val="28"/>
        </w:rPr>
        <w:t xml:space="preserve">Су ресурстарын пайдалануды </w:t>
      </w:r>
      <w:r>
        <w:br/>
      </w:r>
      <w:r>
        <w:rPr>
          <w:rFonts w:ascii="Times New Roman"/>
          <w:b w:val="false"/>
          <w:i w:val="false"/>
          <w:color w:val="000000"/>
          <w:sz w:val="28"/>
        </w:rPr>
        <w:t>реттеу және қорғау жөніндегі</w:t>
      </w:r>
      <w:r>
        <w:br/>
      </w:r>
      <w:r>
        <w:rPr>
          <w:rFonts w:ascii="Times New Roman"/>
          <w:b w:val="false"/>
          <w:i w:val="false"/>
          <w:color w:val="000000"/>
          <w:sz w:val="28"/>
        </w:rPr>
        <w:t xml:space="preserve">Жайық-Каспий бассейндік </w:t>
      </w:r>
      <w:r>
        <w:br/>
      </w:r>
      <w:r>
        <w:rPr>
          <w:rFonts w:ascii="Times New Roman"/>
          <w:b w:val="false"/>
          <w:i w:val="false"/>
          <w:color w:val="000000"/>
          <w:sz w:val="28"/>
        </w:rPr>
        <w:t>инспекциясы басшысы</w:t>
      </w:r>
      <w:r>
        <w:br/>
      </w:r>
      <w:r>
        <w:rPr>
          <w:rFonts w:ascii="Times New Roman"/>
          <w:b w:val="false"/>
          <w:i w:val="false"/>
          <w:color w:val="000000"/>
          <w:sz w:val="28"/>
        </w:rPr>
        <w:t>____________Ғ.Азидуллин</w:t>
      </w:r>
      <w:r>
        <w:br/>
      </w:r>
      <w:r>
        <w:rPr>
          <w:rFonts w:ascii="Times New Roman"/>
          <w:b w:val="false"/>
          <w:i w:val="false"/>
          <w:color w:val="000000"/>
          <w:sz w:val="28"/>
        </w:rPr>
        <w:t>"__" ___________2019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тамыздағы № 200</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ақпандағы №52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Батыс Қазақстан облысы су объектілерінің су қорғау аймақтары мен белдеулері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836"/>
        <w:gridCol w:w="1379"/>
        <w:gridCol w:w="1322"/>
        <w:gridCol w:w="1679"/>
        <w:gridCol w:w="5"/>
        <w:gridCol w:w="1714"/>
        <w:gridCol w:w="1681"/>
        <w:gridCol w:w="4"/>
        <w:gridCol w:w="1173"/>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учаскелері</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(елді мекен)</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Шекарасының ұзындығы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Шалқар көлінің және Орал қаласының шегіндегі Жайық, Шаған өзендерінің сәйкесінше 9 километр, 5 километр су қорғау аймақтары мен белдеулері жобасы" жобалық-сметалық құжаттамасы бойынша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(оң жағалау) ұзындығы 2,5 км, 2,0 км, 4,5 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"Флот" ЖШС-нің аумағынан Дамбы тұйығы көшесіне дейін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r>
              <w:br/>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Сарыөмір ауылы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мен Шаған өзенінде (71 километр) су қорғау аймақтары мен белдеулері жобасы" жобалық-сметалық құжаттамасы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Зачаган кентінің бөлігі, Коминтерн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Меловые горки ауылы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(Батыс Қазақстан аграрлық-техникалық университеті)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Круглоозерное кенті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Серебряков ауылы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ауылы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Социализм ауылы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өзенінің су қорғау аймақтары мен белдеулерін белгілеу жөніндегі жобалық-сметалық құжаттамасы бойынша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8502,53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өзенінің су қорғау аймақтары мен белдеулерін белгілеу жөніндегі жобалық-сметалық құжаттамасы бойынша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Вавилин ауылынан өзеннің сағасына дейін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18526,77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өзенінің су қорғау аймақтары мен белдеулерін белгілеу жөніндегі жобалық-сметалық құжаттамасы бойынша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30365,497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7373,6212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су қоймасының су қорғау аймақтары мен белдеулерін белгілеу жөніндегі жобалық-сметалық құжаттамасы бойынша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су қоймасы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Үлкен Өзен өзені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3060,6036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1926,9386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су қоймасының су қорғау аймақтары мен белдеулерін белгілеу жөніндегі жобалық-сметалық құжаттамасы бойынша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су қоймасы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Үлкен Өзен өзені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1998,5042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7" w:id="11"/>
    <w:p>
      <w:pPr>
        <w:spacing w:after="0"/>
        <w:ind w:left="0"/>
        <w:jc w:val="both"/>
      </w:pPr>
      <w:r>
        <w:rPr>
          <w:rFonts w:ascii="Times New Roman"/>
          <w:b w:val="false"/>
          <w:i w:val="false"/>
          <w:color w:val="000000"/>
          <w:sz w:val="28"/>
        </w:rPr>
        <w:t>
      Аббревиатуралардың толық жазылуы:</w:t>
      </w:r>
    </w:p>
    <w:bookmarkEnd w:id="11"/>
    <w:bookmarkStart w:name="z18" w:id="12"/>
    <w:p>
      <w:pPr>
        <w:spacing w:after="0"/>
        <w:ind w:left="0"/>
        <w:jc w:val="both"/>
      </w:pPr>
      <w:r>
        <w:rPr>
          <w:rFonts w:ascii="Times New Roman"/>
          <w:b w:val="false"/>
          <w:i w:val="false"/>
          <w:color w:val="000000"/>
          <w:sz w:val="28"/>
        </w:rPr>
        <w:t>
      ЖШС – жауапкершілігі шектеулі серіктестігі;</w:t>
      </w:r>
    </w:p>
    <w:bookmarkEnd w:id="12"/>
    <w:bookmarkStart w:name="z19" w:id="13"/>
    <w:p>
      <w:pPr>
        <w:spacing w:after="0"/>
        <w:ind w:left="0"/>
        <w:jc w:val="both"/>
      </w:pPr>
      <w:r>
        <w:rPr>
          <w:rFonts w:ascii="Times New Roman"/>
          <w:b w:val="false"/>
          <w:i w:val="false"/>
          <w:color w:val="000000"/>
          <w:sz w:val="28"/>
        </w:rPr>
        <w:t>
      га - гектар;</w:t>
      </w:r>
    </w:p>
    <w:bookmarkEnd w:id="13"/>
    <w:bookmarkStart w:name="z20" w:id="14"/>
    <w:p>
      <w:pPr>
        <w:spacing w:after="0"/>
        <w:ind w:left="0"/>
        <w:jc w:val="both"/>
      </w:pPr>
      <w:r>
        <w:rPr>
          <w:rFonts w:ascii="Times New Roman"/>
          <w:b w:val="false"/>
          <w:i w:val="false"/>
          <w:color w:val="000000"/>
          <w:sz w:val="28"/>
        </w:rPr>
        <w:t>
      км - километр;</w:t>
      </w:r>
    </w:p>
    <w:bookmarkEnd w:id="14"/>
    <w:bookmarkStart w:name="z21" w:id="15"/>
    <w:p>
      <w:pPr>
        <w:spacing w:after="0"/>
        <w:ind w:left="0"/>
        <w:jc w:val="both"/>
      </w:pPr>
      <w:r>
        <w:rPr>
          <w:rFonts w:ascii="Times New Roman"/>
          <w:b w:val="false"/>
          <w:i w:val="false"/>
          <w:color w:val="000000"/>
          <w:sz w:val="28"/>
        </w:rPr>
        <w:t>
      м - метр.</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