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e84d" w14:textId="aeee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21 шілдедегі №180 "Батыс Қазақстан облысының мал шаруашылығы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23 қыркүйектегі № 234 қаулысы. Батыс Қазақстан облысының Әділет департаментінде 2019 жылғы 24 қыркүйекте № 5795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21 шілдедегі №180 "Батыс Қазақстан облысының мал шаруашылығы саласындағы мемлекеттік көрсетілетін қызметтер регламенттерін бекіту туралы" (Нормативтік құқықтық актілерді мемлекеттік тіркеу тізілімінде №3997 болып тіркелген, 2015 жылы 2 қыркүйекте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 бекіту туралы";</w:t>
      </w:r>
    </w:p>
    <w:bookmarkEnd w:id="2"/>
    <w:bookmarkStart w:name="z7"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3"/>
    <w:bookmarkStart w:name="z8" w:id="4"/>
    <w:p>
      <w:pPr>
        <w:spacing w:after="0"/>
        <w:ind w:left="0"/>
        <w:jc w:val="both"/>
      </w:pPr>
      <w:r>
        <w:rPr>
          <w:rFonts w:ascii="Times New Roman"/>
          <w:b w:val="false"/>
          <w:i w:val="false"/>
          <w:color w:val="000000"/>
          <w:sz w:val="28"/>
        </w:rPr>
        <w:t xml:space="preserve">
      аталған қаулымен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Б.О.Азбаевқа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23 қыркүйектегі </w:t>
            </w:r>
            <w:r>
              <w:br/>
            </w:r>
            <w:r>
              <w:rPr>
                <w:rFonts w:ascii="Times New Roman"/>
                <w:b w:val="false"/>
                <w:i w:val="false"/>
                <w:color w:val="000000"/>
                <w:sz w:val="20"/>
              </w:rPr>
              <w:t xml:space="preserve">№ 234 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21 шілдедегі № 180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қызметі (бұдан әрі - мемлекеттік көрсетілетін қызмет).</w:t>
      </w:r>
    </w:p>
    <w:bookmarkEnd w:id="10"/>
    <w:bookmarkStart w:name="z18" w:id="11"/>
    <w:p>
      <w:pPr>
        <w:spacing w:after="0"/>
        <w:ind w:left="0"/>
        <w:jc w:val="both"/>
      </w:pPr>
      <w:r>
        <w:rPr>
          <w:rFonts w:ascii="Times New Roman"/>
          <w:b w:val="false"/>
          <w:i w:val="false"/>
          <w:color w:val="000000"/>
          <w:sz w:val="28"/>
        </w:rPr>
        <w:t xml:space="preserve">
      Мемлекеттік көрсетілетін қызметті "Батыс Қазақстан облысының ауыл шаруашылығы басқармасы" мемлекеттік мекемесі (бұдан әрi– көрсетілетін қызметті беруші) және Орал қаласы мен аудандардың ауыл шаруашылығы бөлімдері (бұдан әрi – бөлім) Қазақстан Республикасы Ауыл шаруашылығы министрінің 2015 жылғы 28 сәуірдегі №3-2/378 "Мал шаруашылығы саласындағы мемлекеттік көрсетілетін қызметтер стандарттарын бекіту туралы" (Қазақстан Республикасының Әділет министрлігінде 2015 жылы 5 маусымда №11284 тіркелді) бұйрығымен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11"/>
    <w:bookmarkStart w:name="z19" w:id="12"/>
    <w:p>
      <w:pPr>
        <w:spacing w:after="0"/>
        <w:ind w:left="0"/>
        <w:jc w:val="both"/>
      </w:pPr>
      <w:r>
        <w:rPr>
          <w:rFonts w:ascii="Times New Roman"/>
          <w:b w:val="false"/>
          <w:i w:val="false"/>
          <w:color w:val="000000"/>
          <w:sz w:val="28"/>
        </w:rPr>
        <w:t>
      2. Өтінішті қабылдау және мемлекеттік қызметті көрсету нәтижесін беру "электрондық үкіметтің" www.egov.kz веб-порталы (бұдан әрі – портал) арқылы жүзеге асырылады.</w:t>
      </w:r>
    </w:p>
    <w:bookmarkEnd w:id="12"/>
    <w:bookmarkStart w:name="z20" w:id="13"/>
    <w:p>
      <w:pPr>
        <w:spacing w:after="0"/>
        <w:ind w:left="0"/>
        <w:jc w:val="both"/>
      </w:pPr>
      <w:r>
        <w:rPr>
          <w:rFonts w:ascii="Times New Roman"/>
          <w:b w:val="false"/>
          <w:i w:val="false"/>
          <w:color w:val="000000"/>
          <w:sz w:val="28"/>
        </w:rPr>
        <w:t xml:space="preserve">
      3. Мемлекеттік қызметті көрсету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бас тарту туралы дәлелді жауап болып табылады.</w:t>
      </w:r>
    </w:p>
    <w:bookmarkEnd w:id="13"/>
    <w:bookmarkStart w:name="z21" w:id="14"/>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4"/>
    <w:bookmarkStart w:name="z22" w:id="15"/>
    <w:p>
      <w:pPr>
        <w:spacing w:after="0"/>
        <w:ind w:left="0"/>
        <w:jc w:val="both"/>
      </w:pPr>
      <w:r>
        <w:rPr>
          <w:rFonts w:ascii="Times New Roman"/>
          <w:b w:val="false"/>
          <w:i w:val="false"/>
          <w:color w:val="000000"/>
          <w:sz w:val="28"/>
        </w:rPr>
        <w:t>
      4. Мемлекеттік қызметті көрсету нысаны: электрондық (ішінара автоматтандырылған).</w:t>
      </w:r>
    </w:p>
    <w:bookmarkEnd w:id="15"/>
    <w:bookmarkStart w:name="z23" w:id="16"/>
    <w:p>
      <w:pPr>
        <w:spacing w:after="0"/>
        <w:ind w:left="0"/>
        <w:jc w:val="both"/>
      </w:pPr>
      <w:r>
        <w:rPr>
          <w:rFonts w:ascii="Times New Roman"/>
          <w:b w:val="false"/>
          <w:i w:val="false"/>
          <w:color w:val="000000"/>
          <w:sz w:val="28"/>
        </w:rPr>
        <w:t>
      5. Мемлекеттік көрсетілетін қызмет жеке және заңды тұлғаларға (бұдан әрі – көрсетілетін қызметті алушы) тегін көрсетіледі.</w:t>
      </w:r>
    </w:p>
    <w:bookmarkEnd w:id="16"/>
    <w:bookmarkStart w:name="z24"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25" w:id="18"/>
    <w:p>
      <w:pPr>
        <w:spacing w:after="0"/>
        <w:ind w:left="0"/>
        <w:jc w:val="both"/>
      </w:pPr>
      <w:r>
        <w:rPr>
          <w:rFonts w:ascii="Times New Roman"/>
          <w:b w:val="false"/>
          <w:i w:val="false"/>
          <w:color w:val="000000"/>
          <w:sz w:val="28"/>
        </w:rPr>
        <w:t xml:space="preserve">
      6. Мемлекеттік қызмет көрсету бойынша рәсімді (іс-қимылды) бастауға негіздеме көрсетілетін қызметті алушылардың электрондық цифрлық қолтаңбасымен (бұдан әрі - ЭЦҚ) куәландырылған электрондық құжат нысанында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субсидиялар алуға арналған өтінімді (бұдан әрі – өтінім) ұсынуы болып табылады.</w:t>
      </w:r>
    </w:p>
    <w:bookmarkEnd w:id="18"/>
    <w:bookmarkStart w:name="z26" w:id="19"/>
    <w:p>
      <w:pPr>
        <w:spacing w:after="0"/>
        <w:ind w:left="0"/>
        <w:jc w:val="both"/>
      </w:pPr>
      <w:r>
        <w:rPr>
          <w:rFonts w:ascii="Times New Roman"/>
          <w:b w:val="false"/>
          <w:i w:val="false"/>
          <w:color w:val="000000"/>
          <w:sz w:val="28"/>
        </w:rPr>
        <w:t>
      Өтінімнің қабылданғанын порталмен интеграцияланған селекциялық және асыл тұқымдық жұмыстың ақпараттық базасының (бұдан әрі – АТЖ) авторландыру бөлігінің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End w:id="19"/>
    <w:bookmarkStart w:name="z27" w:id="20"/>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ұзақтығын көрсете отырып, құрылымдық бөлімшелер (қызметкерлер) арасындағы рәсімдер (іс-қимылдар) реттілігінің сипаттамасы:</w:t>
      </w:r>
    </w:p>
    <w:bookmarkEnd w:id="20"/>
    <w:bookmarkStart w:name="z28" w:id="21"/>
    <w:p>
      <w:pPr>
        <w:spacing w:after="0"/>
        <w:ind w:left="0"/>
        <w:jc w:val="both"/>
      </w:pPr>
      <w:r>
        <w:rPr>
          <w:rFonts w:ascii="Times New Roman"/>
          <w:b w:val="false"/>
          <w:i w:val="false"/>
          <w:color w:val="000000"/>
          <w:sz w:val="28"/>
        </w:rPr>
        <w:t>
      1) бөлім 1 (бір) жұмыс күні ішінде өтінімде көрсетілген деректерді АТЖ-да тіркелген құжаттармен салыстырып-тексеруді жүзеге асырып, сәйкес келген жағдайда АТЖ арқылы көрсетілетін қызметті берушіге жолдайды.</w:t>
      </w:r>
    </w:p>
    <w:bookmarkEnd w:id="21"/>
    <w:bookmarkStart w:name="z29" w:id="22"/>
    <w:p>
      <w:pPr>
        <w:spacing w:after="0"/>
        <w:ind w:left="0"/>
        <w:jc w:val="both"/>
      </w:pPr>
      <w:r>
        <w:rPr>
          <w:rFonts w:ascii="Times New Roman"/>
          <w:b w:val="false"/>
          <w:i w:val="false"/>
          <w:color w:val="000000"/>
          <w:sz w:val="28"/>
        </w:rPr>
        <w:t>
      Нәтижесі – өтінімдерді қабылдау, деректердің толықтығын және сәйкестігін тексеру, өтінімдерді көрсетілетін қызметті берушіге жолдау;</w:t>
      </w:r>
    </w:p>
    <w:bookmarkEnd w:id="22"/>
    <w:bookmarkStart w:name="z30" w:id="23"/>
    <w:p>
      <w:pPr>
        <w:spacing w:after="0"/>
        <w:ind w:left="0"/>
        <w:jc w:val="both"/>
      </w:pPr>
      <w:r>
        <w:rPr>
          <w:rFonts w:ascii="Times New Roman"/>
          <w:b w:val="false"/>
          <w:i w:val="false"/>
          <w:color w:val="000000"/>
          <w:sz w:val="28"/>
        </w:rPr>
        <w:t xml:space="preserve">
      2) көрсетілетін қызметті беруші 1 (бір) жұмыс күні ішінде АТЖ арқылы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өтінімнің мақұлданғаны туралы хабарлама жолдайды. </w:t>
      </w:r>
    </w:p>
    <w:bookmarkEnd w:id="23"/>
    <w:bookmarkStart w:name="z31" w:id="24"/>
    <w:p>
      <w:pPr>
        <w:spacing w:after="0"/>
        <w:ind w:left="0"/>
        <w:jc w:val="both"/>
      </w:pPr>
      <w:r>
        <w:rPr>
          <w:rFonts w:ascii="Times New Roman"/>
          <w:b w:val="false"/>
          <w:i w:val="false"/>
          <w:color w:val="000000"/>
          <w:sz w:val="28"/>
        </w:rPr>
        <w:t>
      Нәтижесі – аталған хабарлама көрсетілетін қызметті алушының жеке кабинетінде қолжетімді болады.</w:t>
      </w:r>
    </w:p>
    <w:bookmarkEnd w:id="24"/>
    <w:bookmarkStart w:name="z32"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33" w:id="26"/>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p>
    <w:bookmarkEnd w:id="26"/>
    <w:bookmarkStart w:name="z34" w:id="27"/>
    <w:p>
      <w:pPr>
        <w:spacing w:after="0"/>
        <w:ind w:left="0"/>
        <w:jc w:val="both"/>
      </w:pPr>
      <w:r>
        <w:rPr>
          <w:rFonts w:ascii="Times New Roman"/>
          <w:b w:val="false"/>
          <w:i w:val="false"/>
          <w:color w:val="000000"/>
          <w:sz w:val="28"/>
        </w:rPr>
        <w:t>
      1) бөлім;</w:t>
      </w:r>
    </w:p>
    <w:bookmarkEnd w:id="27"/>
    <w:bookmarkStart w:name="z35" w:id="28"/>
    <w:p>
      <w:pPr>
        <w:spacing w:after="0"/>
        <w:ind w:left="0"/>
        <w:jc w:val="both"/>
      </w:pPr>
      <w:r>
        <w:rPr>
          <w:rFonts w:ascii="Times New Roman"/>
          <w:b w:val="false"/>
          <w:i w:val="false"/>
          <w:color w:val="000000"/>
          <w:sz w:val="28"/>
        </w:rPr>
        <w:t>
      2) көрсетілетін қызметті беруші.</w:t>
      </w:r>
    </w:p>
    <w:bookmarkEnd w:id="28"/>
    <w:bookmarkStart w:name="z36" w:id="29"/>
    <w:p>
      <w:pPr>
        <w:spacing w:after="0"/>
        <w:ind w:left="0"/>
        <w:jc w:val="both"/>
      </w:pPr>
      <w:r>
        <w:rPr>
          <w:rFonts w:ascii="Times New Roman"/>
          <w:b w:val="false"/>
          <w:i w:val="false"/>
          <w:color w:val="000000"/>
          <w:sz w:val="28"/>
        </w:rPr>
        <w:t xml:space="preserve">
      10.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регламенттің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29"/>
    <w:bookmarkStart w:name="z37" w:id="3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38" w:id="31"/>
    <w:p>
      <w:pPr>
        <w:spacing w:after="0"/>
        <w:ind w:left="0"/>
        <w:jc w:val="both"/>
      </w:pPr>
      <w:r>
        <w:rPr>
          <w:rFonts w:ascii="Times New Roman"/>
          <w:b w:val="false"/>
          <w:i w:val="false"/>
          <w:color w:val="000000"/>
          <w:sz w:val="28"/>
        </w:rPr>
        <w:t>
      11.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31"/>
    <w:bookmarkStart w:name="z39" w:id="32"/>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немесе бизнес-сәйкестендіру нөмірі (бұдан әрі – БСН) және парольдің (порталда тіркелмеген қызмет алушылар үшін іске асырылады) көмегімен порталға тіркеледі;</w:t>
      </w:r>
    </w:p>
    <w:bookmarkEnd w:id="32"/>
    <w:bookmarkStart w:name="z40" w:id="33"/>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33"/>
    <w:bookmarkStart w:name="z41" w:id="34"/>
    <w:p>
      <w:pPr>
        <w:spacing w:after="0"/>
        <w:ind w:left="0"/>
        <w:jc w:val="both"/>
      </w:pPr>
      <w:r>
        <w:rPr>
          <w:rFonts w:ascii="Times New Roman"/>
          <w:b w:val="false"/>
          <w:i w:val="false"/>
          <w:color w:val="000000"/>
          <w:sz w:val="28"/>
        </w:rPr>
        <w:t xml:space="preserve">
      3) 1-шарт – порталда ЖСН немесе БСН және пароль арқылы тіркелген көрсетілетін қызметті алушы туралы деректердің дұрыстығы тексеріледі; </w:t>
      </w:r>
    </w:p>
    <w:bookmarkEnd w:id="34"/>
    <w:bookmarkStart w:name="z42" w:id="35"/>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35"/>
    <w:bookmarkStart w:name="z43" w:id="36"/>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36"/>
    <w:bookmarkStart w:name="z44" w:id="37"/>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p>
    <w:bookmarkEnd w:id="37"/>
    <w:bookmarkStart w:name="z45" w:id="38"/>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38"/>
    <w:bookmarkStart w:name="z46" w:id="39"/>
    <w:p>
      <w:pPr>
        <w:spacing w:after="0"/>
        <w:ind w:left="0"/>
        <w:jc w:val="both"/>
      </w:pPr>
      <w:r>
        <w:rPr>
          <w:rFonts w:ascii="Times New Roman"/>
          <w:b w:val="false"/>
          <w:i w:val="false"/>
          <w:color w:val="000000"/>
          <w:sz w:val="28"/>
        </w:rPr>
        <w:t>
      8) 5-процесс – көрсетілетін қызметті алушының сұранысын өңдеу үшін ЭҮШ арқылы көрсетілетін қызметті алушының ЭЦҚ-мен куәландырылған (қол қойылған) электрондық құжаттары (көрсетілетін қызметті алушының сұранысы) ЭҮАШ АЖО-ға жолданады;</w:t>
      </w:r>
    </w:p>
    <w:bookmarkEnd w:id="39"/>
    <w:bookmarkStart w:name="z47" w:id="40"/>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(өтпелі өтінімді) тексереді;</w:t>
      </w:r>
    </w:p>
    <w:bookmarkEnd w:id="40"/>
    <w:bookmarkStart w:name="z48" w:id="41"/>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41"/>
    <w:bookmarkStart w:name="z49" w:id="42"/>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алады.</w:t>
      </w:r>
    </w:p>
    <w:bookmarkEnd w:id="42"/>
    <w:bookmarkStart w:name="z50" w:id="43"/>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3"/>
    <w:bookmarkStart w:name="z51" w:id="44"/>
    <w:p>
      <w:pPr>
        <w:spacing w:after="0"/>
        <w:ind w:left="0"/>
        <w:jc w:val="both"/>
      </w:pPr>
      <w:r>
        <w:rPr>
          <w:rFonts w:ascii="Times New Roman"/>
          <w:b w:val="false"/>
          <w:i w:val="false"/>
          <w:color w:val="000000"/>
          <w:sz w:val="28"/>
        </w:rPr>
        <w:t xml:space="preserve">
      12.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4"/>
    <w:bookmarkStart w:name="z52" w:id="45"/>
    <w:p>
      <w:pPr>
        <w:spacing w:after="0"/>
        <w:ind w:left="0"/>
        <w:jc w:val="both"/>
      </w:pPr>
      <w:r>
        <w:rPr>
          <w:rFonts w:ascii="Times New Roman"/>
          <w:b w:val="false"/>
          <w:i w:val="false"/>
          <w:color w:val="000000"/>
          <w:sz w:val="28"/>
        </w:rPr>
        <w:t xml:space="preserve">
      13. Мемлекеттік қызметті көрсетудің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мал </w:t>
            </w:r>
            <w:r>
              <w:br/>
            </w:r>
            <w:r>
              <w:rPr>
                <w:rFonts w:ascii="Times New Roman"/>
                <w:b w:val="false"/>
                <w:i w:val="false"/>
                <w:color w:val="000000"/>
                <w:sz w:val="20"/>
              </w:rPr>
              <w:t xml:space="preserve">шаруашылығы өнімінің </w:t>
            </w:r>
            <w:r>
              <w:br/>
            </w:r>
            <w:r>
              <w:rPr>
                <w:rFonts w:ascii="Times New Roman"/>
                <w:b w:val="false"/>
                <w:i w:val="false"/>
                <w:color w:val="000000"/>
                <w:sz w:val="20"/>
              </w:rPr>
              <w:t xml:space="preserve">өнімділігін және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54" w:id="46"/>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қызметін көрсетудің бизнес-процестерінің анықтамалығы</w:t>
      </w:r>
    </w:p>
    <w:bookmarkEnd w:id="46"/>
    <w:bookmarkStart w:name="z55"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8"/>
    <w:p>
      <w:pPr>
        <w:spacing w:after="0"/>
        <w:ind w:left="0"/>
        <w:jc w:val="both"/>
      </w:pPr>
      <w:r>
        <w:rPr>
          <w:rFonts w:ascii="Times New Roman"/>
          <w:b w:val="false"/>
          <w:i w:val="false"/>
          <w:color w:val="000000"/>
          <w:sz w:val="28"/>
        </w:rPr>
        <w:t>
      Шартты белгілер:</w:t>
      </w:r>
    </w:p>
    <w:bookmarkEnd w:id="48"/>
    <w:bookmarkStart w:name="z57"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мал </w:t>
            </w:r>
            <w:r>
              <w:br/>
            </w:r>
            <w:r>
              <w:rPr>
                <w:rFonts w:ascii="Times New Roman"/>
                <w:b w:val="false"/>
                <w:i w:val="false"/>
                <w:color w:val="000000"/>
                <w:sz w:val="20"/>
              </w:rPr>
              <w:t xml:space="preserve">шаруашылығы өнімінің </w:t>
            </w:r>
            <w:r>
              <w:br/>
            </w:r>
            <w:r>
              <w:rPr>
                <w:rFonts w:ascii="Times New Roman"/>
                <w:b w:val="false"/>
                <w:i w:val="false"/>
                <w:color w:val="000000"/>
                <w:sz w:val="20"/>
              </w:rPr>
              <w:t xml:space="preserve">өнімділігін және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59" w:id="50"/>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bookmarkEnd w:id="50"/>
    <w:bookmarkStart w:name="z6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Шартты белгілер:</w:t>
      </w:r>
    </w:p>
    <w:bookmarkEnd w:id="52"/>
    <w:bookmarkStart w:name="z6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