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7aef" w14:textId="2337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2013 жылғы 24 желтоқсандағы № 19-13 "Қаратөбе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2019 жылғы 5 сәуірдегі № 29-2 шешімі. Батыс Қазақстан облысының Әділет департаментінде 2019 жылғы 23 сәуірде № 5639 болып тіркелді. Күші жойылды - Батыс Қазақстан облысы Қаратөбе аудандық мәслихатының 2020 жылғы 10 сәуірдегі № 41-2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10.04.2020 </w:t>
      </w:r>
      <w:r>
        <w:rPr>
          <w:rFonts w:ascii="Times New Roman"/>
          <w:b w:val="false"/>
          <w:i w:val="false"/>
          <w:color w:val="ff0000"/>
          <w:sz w:val="28"/>
        </w:rPr>
        <w:t>№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2013 жылғы 21 мамырдағы № 504 "Әлеуметтік көмек көрсету,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2013 жылғы 24 желтоқсандағы № 19-13 "Қаратөбе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3416 тіркелген, 2014 жылғы 4 ақпандағы "Қаратөбе өңірі" аудандық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Қаратөбе ауданының әлеуметтік көмек көрсету, оның мөлшерлерін белгілеу және мұқтаж азаматтардың жекелеген санаттарының тізбесін айқындау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бағанның 4) тармақшасы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бұрынғы КСР Одағы үкiмет органдарының шешiмдерiне сәйкес басқа мемлекеттiң аумақтарындағы ұрыс қимылдарына қатысқан - Совет Армиясының, Әскери-Теңiз флотының, Мемлекеттiк қауiпсiздiк комитетiнiң әскери қызметшiлерi, бұрынғы КСР Одағы Iшкi iстер министрлiгiнiң қатардағы және басқарушы құрамының адамдары (әскери мамандар мен кеңесшiлердi қоса есептегенде); жаттығу жиындарына шақырылып, ұрыс қимылдары жүрiп жатқан кезде Ауғанстанға жiберiлген әскери мiндеттiлер; ұрыс қимылдары жүрiп жатқан осы елге жүк жеткiзу үшiн Ауғанстанға жiберiлген автомобиль батальондарының әскери қызметшiлерi; бұрынғы КСР Одағының аумағынан Ауғанстанға жауынгерлiк тапсырмаларды орындау үшiн ұшулар жасаған ұшу құрамының әскери қызметшiлерi; Ауғанстандағы кеңес әскери құрамына қызмет көрсеткен жараланған, контузия алған немесе зақымданған, яки ұрыс қимылдарын қамтамасыз етуге қатысқаны үшiн бұрынғы КСР Одағының ордендерiмен және медальдерiмен наградталған жұмысшылар мен қызметшiлер – 50 000";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бағанның 1) тармақшасы мынадай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бұрынғы КСР Одағын қорғау кезiнде, әскери қызметтiң өзге де мiндеттерiн басқа уақытта орындау кезiнде жаралануы, контузия алуы, зақымдануы салдарынан немесе майданда болуына байланысты, сондай-ақ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– 50 000".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Қаратөбе аудандық мәслихаты аппаратының басшысы (Ж.Жангазиев)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аббревиатуралардың шешуі: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КСР Одағы – Кеңестік Социалистік Республикалар Одағы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