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ea6c" w14:textId="766e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2019 жылғы 19 тамыздағы № 95 қаулысы. Батыс Қазақстан облысының Әділет департаментінде 2019 жылғы 26 тамызда № 5772 болып тіркелді. Күші жойылды - Батыс Қазақстан облысы Қаратөбе ауданы әкімдігінің 2020 жылғы 29 қазандағы № 132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29.10.2020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Қаратөбе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аудандық бюджет есебінен Қаратөбе ауданының жергілікті атқарушы органдарының қызметкерлерін қызметтік, оның ішінде шет мемлекеттерге іссапарларға арналған шығыстарды өтеудің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Қаратөбе ауданы әкімі аппаратының басшысы (К.Хитаров)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Ж.Сұлтанға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Р.Имангалиев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2019 жылғы 19 тамыздағы № 95</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Аудандық бюджет қаражаты есебінен Қаратөбе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Қаратөбе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шегінде және шет мемлекеттерге қызметтік іссапарларға арналған шығыстарды өтеу тәртiбiн айқындайды.</w:t>
      </w:r>
    </w:p>
    <w:bookmarkEnd w:id="7"/>
    <w:bookmarkStart w:name="z13"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4"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5" w:id="10"/>
    <w:p>
      <w:pPr>
        <w:spacing w:after="0"/>
        <w:ind w:left="0"/>
        <w:jc w:val="both"/>
      </w:pPr>
      <w:r>
        <w:rPr>
          <w:rFonts w:ascii="Times New Roman"/>
          <w:b w:val="false"/>
          <w:i w:val="false"/>
          <w:color w:val="000000"/>
          <w:sz w:val="28"/>
        </w:rPr>
        <w:t>
      3. Іссапарға жiберiлген қызметкердің мынадай шығыстары өтеледі:</w:t>
      </w:r>
    </w:p>
    <w:bookmarkEnd w:id="10"/>
    <w:bookmarkStart w:name="z16" w:id="11"/>
    <w:p>
      <w:pPr>
        <w:spacing w:after="0"/>
        <w:ind w:left="0"/>
        <w:jc w:val="both"/>
      </w:pPr>
      <w:r>
        <w:rPr>
          <w:rFonts w:ascii="Times New Roman"/>
          <w:b w:val="false"/>
          <w:i w:val="false"/>
          <w:color w:val="000000"/>
          <w:sz w:val="28"/>
        </w:rPr>
        <w:t>
      1) іссапарда жүрген әрбір күні үшін екі айлық есептік көрсеткіш мөлшерінде тәулiкақы төленеді;</w:t>
      </w:r>
    </w:p>
    <w:bookmarkEnd w:id="11"/>
    <w:bookmarkStart w:name="z17" w:id="12"/>
    <w:p>
      <w:pPr>
        <w:spacing w:after="0"/>
        <w:ind w:left="0"/>
        <w:jc w:val="both"/>
      </w:pPr>
      <w:r>
        <w:rPr>
          <w:rFonts w:ascii="Times New Roman"/>
          <w:b w:val="false"/>
          <w:i w:val="false"/>
          <w:color w:val="000000"/>
          <w:sz w:val="28"/>
        </w:rPr>
        <w:t>
      2) тұрғын үй-жайды жалдау бойынша:</w:t>
      </w:r>
    </w:p>
    <w:bookmarkEnd w:id="12"/>
    <w:bookmarkStart w:name="z18" w:id="13"/>
    <w:p>
      <w:pPr>
        <w:spacing w:after="0"/>
        <w:ind w:left="0"/>
        <w:jc w:val="both"/>
      </w:pPr>
      <w:r>
        <w:rPr>
          <w:rFonts w:ascii="Times New Roman"/>
          <w:b w:val="false"/>
          <w:i w:val="false"/>
          <w:color w:val="000000"/>
          <w:sz w:val="28"/>
        </w:rPr>
        <w:t>
      Қаратөбе ауданының жергілікті атқарушы органдарының мемлекеттік мекемелердің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Батыс Қазақстан облысының орталығында – айлық есептік көрсеткіштің екі еселеген мөлшерінде, облыс орталықтары мен облыстық маңызы бар қалаларда (Батыс Қазақстан облысынан басқа) – айлық есептік көрсеткіштің жеті еселеген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 мен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бес еселеген мөлшерінде;</w:t>
      </w:r>
    </w:p>
    <w:bookmarkEnd w:id="13"/>
    <w:bookmarkStart w:name="z19" w:id="14"/>
    <w:p>
      <w:pPr>
        <w:spacing w:after="0"/>
        <w:ind w:left="0"/>
        <w:jc w:val="both"/>
      </w:pPr>
      <w:r>
        <w:rPr>
          <w:rFonts w:ascii="Times New Roman"/>
          <w:b w:val="false"/>
          <w:i w:val="false"/>
          <w:color w:val="000000"/>
          <w:sz w:val="28"/>
        </w:rPr>
        <w:t>
      Қаратөбе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Батыс Қазақстан облысының орталығында – айлық есептік көрсеткіштің екі еселеген мөлшерінде, облыс орталықтары мен облыстық маңызы бар қалаларда (Батыс Қазақстан облысынан басқа) – айлық есептік көрсеткіштің алты еселенген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орталықтарында,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төрт еселеген мөлшерінде және ауылдық округтерде – бір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теміржолмен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мемлекеттік мекеме басшысының бұйрығына (өкіміне) сәйкес теміржол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Қаратөбе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w:t>
      </w:r>
    </w:p>
    <w:bookmarkEnd w:id="15"/>
    <w:bookmarkStart w:name="z21" w:id="16"/>
    <w:p>
      <w:pPr>
        <w:spacing w:after="0"/>
        <w:ind w:left="0"/>
        <w:jc w:val="both"/>
      </w:pPr>
      <w:r>
        <w:rPr>
          <w:rFonts w:ascii="Times New Roman"/>
          <w:b w:val="false"/>
          <w:i w:val="false"/>
          <w:color w:val="000000"/>
          <w:sz w:val="28"/>
        </w:rPr>
        <w:t>
      4) жол жүру билеттері мен қонақүйдегі орынды броньға қоюдың, іссапарға жiберiлген жерге және тұрақты жұмыс орнына кері қарай жол жүру кезінде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2" w:id="17"/>
    <w:p>
      <w:pPr>
        <w:spacing w:after="0"/>
        <w:ind w:left="0"/>
        <w:jc w:val="both"/>
      </w:pPr>
      <w:r>
        <w:rPr>
          <w:rFonts w:ascii="Times New Roman"/>
          <w:b w:val="false"/>
          <w:i w:val="false"/>
          <w:color w:val="000000"/>
          <w:sz w:val="28"/>
        </w:rPr>
        <w:t xml:space="preserve">
      5) іссапарға жіберілген жерге және тұрақты жұмыс орнына кері қарай жол жүру құжаттары болмаған кезде шығыстар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көлікпен (әуе көлiгiн қоспағанда) жол жүрудің ең төменгі құны бойынша өтеледі;</w:t>
      </w:r>
    </w:p>
    <w:bookmarkEnd w:id="17"/>
    <w:bookmarkStart w:name="z23" w:id="18"/>
    <w:p>
      <w:pPr>
        <w:spacing w:after="0"/>
        <w:ind w:left="0"/>
        <w:jc w:val="both"/>
      </w:pPr>
      <w:r>
        <w:rPr>
          <w:rFonts w:ascii="Times New Roman"/>
          <w:b w:val="false"/>
          <w:i w:val="false"/>
          <w:color w:val="000000"/>
          <w:sz w:val="28"/>
        </w:rPr>
        <w:t>
      6) теміржол станциясына, айлаққа, әуежайға, егер олар елді мекен шегінен тыс орналасса, растайтын құжаттар болған кезде автокөлікпен (таксиден басқа) жол жүру бойынша;</w:t>
      </w:r>
    </w:p>
    <w:bookmarkEnd w:id="18"/>
    <w:bookmarkStart w:name="z24"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5"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6"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7" w:id="22"/>
    <w:p>
      <w:pPr>
        <w:spacing w:after="0"/>
        <w:ind w:left="0"/>
        <w:jc w:val="both"/>
      </w:pPr>
      <w:r>
        <w:rPr>
          <w:rFonts w:ascii="Times New Roman"/>
          <w:b w:val="false"/>
          <w:i w:val="false"/>
          <w:color w:val="000000"/>
          <w:sz w:val="28"/>
        </w:rPr>
        <w:t>
      4. Іссапарға жiберiлген қызметкер тұрғылықты тұратын жеріне күн сайын қайту мүмкiндiгi болатын жерге іссапарға жiберiлген кезде шығыстар мынадай тәртіппен өтеледі:</w:t>
      </w:r>
    </w:p>
    <w:bookmarkEnd w:id="22"/>
    <w:bookmarkStart w:name="z28" w:id="23"/>
    <w:p>
      <w:pPr>
        <w:spacing w:after="0"/>
        <w:ind w:left="0"/>
        <w:jc w:val="both"/>
      </w:pPr>
      <w:r>
        <w:rPr>
          <w:rFonts w:ascii="Times New Roman"/>
          <w:b w:val="false"/>
          <w:i w:val="false"/>
          <w:color w:val="000000"/>
          <w:sz w:val="28"/>
        </w:rPr>
        <w:t xml:space="preserve">
      1) егер іссапарға жiберiлген қызметкер жұмыс күні аяқталғаннан кейін өз еркімен іссапар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9" w:id="24"/>
    <w:p>
      <w:pPr>
        <w:spacing w:after="0"/>
        <w:ind w:left="0"/>
        <w:jc w:val="both"/>
      </w:pPr>
      <w:r>
        <w:rPr>
          <w:rFonts w:ascii="Times New Roman"/>
          <w:b w:val="false"/>
          <w:i w:val="false"/>
          <w:color w:val="000000"/>
          <w:sz w:val="28"/>
        </w:rPr>
        <w:t>
      2) егер іссапарға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өтеледі.</w:t>
      </w:r>
    </w:p>
    <w:bookmarkEnd w:id="24"/>
    <w:bookmarkStart w:name="z30" w:id="25"/>
    <w:p>
      <w:pPr>
        <w:spacing w:after="0"/>
        <w:ind w:left="0"/>
        <w:jc w:val="both"/>
      </w:pPr>
      <w:r>
        <w:rPr>
          <w:rFonts w:ascii="Times New Roman"/>
          <w:b w:val="false"/>
          <w:i w:val="false"/>
          <w:color w:val="000000"/>
          <w:sz w:val="28"/>
        </w:rPr>
        <w:t>
      Қызметкердің іссапар орнынан тұрақты жұмыс орнына күн сайын қайтып келе алуы – келе алмауы туралы мәселені әрбір нақты жағдайда қашықтықтың ұзақтығын, көлік қатынасының жағдайларын, орындалатын тапсырманың сипатын, сондай-ақ қызметкерге демалыс үшін жағдай жасаудың қажеттігін ескере отырып, іссапарға жiберiлетін адам жұмыс iстейтiн Қаратөбе ауданының мемлекеттік мекемелерінің басшыларымен шешіледі.</w:t>
      </w:r>
    </w:p>
    <w:bookmarkEnd w:id="25"/>
    <w:bookmarkStart w:name="z31" w:id="26"/>
    <w:p>
      <w:pPr>
        <w:spacing w:after="0"/>
        <w:ind w:left="0"/>
        <w:jc w:val="both"/>
      </w:pPr>
      <w:r>
        <w:rPr>
          <w:rFonts w:ascii="Times New Roman"/>
          <w:b w:val="false"/>
          <w:i w:val="false"/>
          <w:color w:val="000000"/>
          <w:sz w:val="28"/>
        </w:rPr>
        <w:t>
      5. Іссапарға жiберiлген қызметкерге уақытша жұмысқа жарамсыздығы жағдайында оған жалпы негіздермен тұрғын үй-жайды жалдау бойынша шығыстар өтеледі (іссапарға жiберiлген қызметкер стационарлық емдеуде жатқан жағдайды қоспағанда) және ол өзіне жүктелген қызметтік тапсырманы орындауға кiрiскенше немесе тұрақты жұмыс орнына қайтып келгенше барлық уақыт ішінде, бірақ 40 күннен артық емес уақыттың iшiнде тәулiкақы төленеді.</w:t>
      </w:r>
    </w:p>
    <w:bookmarkEnd w:id="26"/>
    <w:bookmarkStart w:name="z32" w:id="27"/>
    <w:p>
      <w:pPr>
        <w:spacing w:after="0"/>
        <w:ind w:left="0"/>
        <w:jc w:val="both"/>
      </w:pPr>
      <w:r>
        <w:rPr>
          <w:rFonts w:ascii="Times New Roman"/>
          <w:b w:val="false"/>
          <w:i w:val="false"/>
          <w:color w:val="000000"/>
          <w:sz w:val="28"/>
        </w:rPr>
        <w:t>
      Іссапарға жiберiлген қызметкердің уақытша жұмысқа жарамсыздығы, сондай-ақ денсаулық жағдайы бойынша тұрақты жұмыс орнына келе алмауы белгіленген тәртіппен куәландырылуы тиіс.</w:t>
      </w:r>
    </w:p>
    <w:bookmarkEnd w:id="27"/>
    <w:bookmarkStart w:name="z33" w:id="28"/>
    <w:p>
      <w:pPr>
        <w:spacing w:after="0"/>
        <w:ind w:left="0"/>
        <w:jc w:val="both"/>
      </w:pPr>
      <w:r>
        <w:rPr>
          <w:rFonts w:ascii="Times New Roman"/>
          <w:b w:val="false"/>
          <w:i w:val="false"/>
          <w:color w:val="000000"/>
          <w:sz w:val="28"/>
        </w:rPr>
        <w:t>
      Уақытша жұмысқа жарамсыздық кезеңінде іссапарға жіберілген қызметкерге жалпы негіздермен уақытша жұмысқа жарамсыздығы бойынша әлеуметтік жәрдемақы төленеді. Уақытша жұмысқа жарамсыздық күндері іссапардың мерзiмiне енгiзiлмейдi.</w:t>
      </w:r>
    </w:p>
    <w:bookmarkEnd w:id="28"/>
    <w:bookmarkStart w:name="z34" w:id="29"/>
    <w:p>
      <w:pPr>
        <w:spacing w:after="0"/>
        <w:ind w:left="0"/>
        <w:jc w:val="both"/>
      </w:pPr>
      <w:r>
        <w:rPr>
          <w:rFonts w:ascii="Times New Roman"/>
          <w:b w:val="false"/>
          <w:i w:val="false"/>
          <w:color w:val="000000"/>
          <w:sz w:val="28"/>
        </w:rPr>
        <w:t>
      6. Іссапарға жiберiлген қызметкерге іссапарға кетер алдында жол жүру ақысын, тұрғын үй-жайды жалдау бойынша шығыстарды төлеуге тиесiлi сомалар және тәулiкақы беріледі. Іссапардан оралғаннан кейін қызметкер бес жұмыс күні iшiнде іссапар бойынша шығыстар туралы растаушы құжаттарды қоса бере отырып, іссапар туралы есеп береді.</w:t>
      </w:r>
    </w:p>
    <w:bookmarkEnd w:id="29"/>
    <w:bookmarkStart w:name="z35"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6"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