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d8664" w14:textId="90d86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дәрежелі спортшылармен, жоғары дәрежелі спортшыларды даярлауды жүзеге асыратын жаттықтырушылармен және дене шынықтыру және спорт саласындағы мамандармен спорттық қызмет туралы шарттар бойынша ақша төлемінің мөлшерін бекіту туралы" Қазақстан Республикасы Спорт және дене шынықтыру істері агенттігі төрағасының 2014 жылғы 28 шілдедегі № 296 бұйрығына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2020 жылғы 8 қаңтардағы № 2 бұйрығы. Қазақстан Республикасының Әділет министрлігінде 2020 жылғы 13 қаңтарда № 19868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50-бабы </w:t>
      </w:r>
      <w:r>
        <w:rPr>
          <w:rFonts w:ascii="Times New Roman"/>
          <w:b w:val="false"/>
          <w:i w:val="false"/>
          <w:color w:val="000000"/>
          <w:sz w:val="28"/>
        </w:rPr>
        <w:t>2) тармақшасына</w:t>
      </w:r>
      <w:r>
        <w:rPr>
          <w:rFonts w:ascii="Times New Roman"/>
          <w:b w:val="false"/>
          <w:i w:val="false"/>
          <w:color w:val="000000"/>
          <w:sz w:val="28"/>
        </w:rPr>
        <w:t xml:space="preserve"> және "Дене шынықтыру және спорт туралы" 2014 жылғы 3 шілдедегі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52)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"Жоғары дәрежелі спортшылармен, жоғары дәрежелі спортшыларды даярлауды жүзеге асыратын жаттықтырушылармен және дене шынықтыру және спорт саласындағы мамандармен спорттық қызмет туралы шарттар бойынша ақша төлемінің мөлшерін бекіту туралы" Қазақстан Республикасы Спорт және дене шынықтыру істері агенттігі төрағасының 2014 жылғы 28 шілдедегі № 296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9677 болып тіркелген, "Әділет" ақпараттық-құқықтық жүйесінде 2014 жылы 23 қыркүйекте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жоғары дәрежелі спортшылармен шарттар бойынша ақша төлемінің </w:t>
      </w:r>
      <w:r>
        <w:rPr>
          <w:rFonts w:ascii="Times New Roman"/>
          <w:b w:val="false"/>
          <w:i w:val="false"/>
          <w:color w:val="000000"/>
          <w:sz w:val="28"/>
        </w:rPr>
        <w:t>мөлшері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орыс тіліндегі мәтін өзгермейді;</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жоғары дәрежелі спортшыларды даярлауды жүзеге асыратын жаттықтырушылармен және дене шынықтыру және спорт саласындағы мамандармен спорттық қызмет туралы шарттар бойынша ақша төлемінің </w:t>
      </w:r>
      <w:r>
        <w:rPr>
          <w:rFonts w:ascii="Times New Roman"/>
          <w:b w:val="false"/>
          <w:i w:val="false"/>
          <w:color w:val="000000"/>
          <w:sz w:val="28"/>
        </w:rPr>
        <w:t>мөлшерінде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2-бағанның тақырыбы мынадай редакцияда жазылсын, орыс тіліндегі мәтін өзгермейді:</w:t>
      </w:r>
    </w:p>
    <w:bookmarkEnd w:id="4"/>
    <w:bookmarkStart w:name="z6" w:id="5"/>
    <w:p>
      <w:pPr>
        <w:spacing w:after="0"/>
        <w:ind w:left="0"/>
        <w:jc w:val="both"/>
      </w:pPr>
      <w:r>
        <w:rPr>
          <w:rFonts w:ascii="Times New Roman"/>
          <w:b w:val="false"/>
          <w:i w:val="false"/>
          <w:color w:val="000000"/>
          <w:sz w:val="28"/>
        </w:rPr>
        <w:t>
      "Тұлғалардың санаты және жарыстың атауы";</w:t>
      </w:r>
    </w:p>
    <w:bookmarkEnd w:id="5"/>
    <w:bookmarkStart w:name="z7" w:id="6"/>
    <w:p>
      <w:pPr>
        <w:spacing w:after="0"/>
        <w:ind w:left="0"/>
        <w:jc w:val="both"/>
      </w:pPr>
      <w:r>
        <w:rPr>
          <w:rFonts w:ascii="Times New Roman"/>
          <w:b w:val="false"/>
          <w:i w:val="false"/>
          <w:color w:val="000000"/>
          <w:sz w:val="28"/>
        </w:rPr>
        <w:t>
      4-бағанның тақырыбы мынадай редакцияда жазылсын, орыс тіліндегі мәтін өзгермейді:</w:t>
      </w:r>
    </w:p>
    <w:bookmarkEnd w:id="6"/>
    <w:bookmarkStart w:name="z8" w:id="7"/>
    <w:p>
      <w:pPr>
        <w:spacing w:after="0"/>
        <w:ind w:left="0"/>
        <w:jc w:val="both"/>
      </w:pPr>
      <w:r>
        <w:rPr>
          <w:rFonts w:ascii="Times New Roman"/>
          <w:b w:val="false"/>
          <w:i w:val="false"/>
          <w:color w:val="000000"/>
          <w:sz w:val="28"/>
        </w:rPr>
        <w:t>
      "Шарттар бойынша ай сайынғы ақшалай төлемдердің мөлшері (АҚШ доллары)";</w:t>
      </w:r>
    </w:p>
    <w:bookmarkEnd w:id="7"/>
    <w:bookmarkStart w:name="z9" w:id="8"/>
    <w:p>
      <w:pPr>
        <w:spacing w:after="0"/>
        <w:ind w:left="0"/>
        <w:jc w:val="both"/>
      </w:pPr>
      <w:r>
        <w:rPr>
          <w:rFonts w:ascii="Times New Roman"/>
          <w:b w:val="false"/>
          <w:i w:val="false"/>
          <w:color w:val="000000"/>
          <w:sz w:val="28"/>
        </w:rPr>
        <w:t>
      реттік нөмірі 2-жолдың 2-бағаны мынадай редакцияда жазылсын, орыс тіліндегі мәтін өзгермейді:</w:t>
      </w:r>
    </w:p>
    <w:bookmarkEnd w:id="8"/>
    <w:bookmarkStart w:name="z10" w:id="9"/>
    <w:p>
      <w:pPr>
        <w:spacing w:after="0"/>
        <w:ind w:left="0"/>
        <w:jc w:val="both"/>
      </w:pPr>
      <w:r>
        <w:rPr>
          <w:rFonts w:ascii="Times New Roman"/>
          <w:b w:val="false"/>
          <w:i w:val="false"/>
          <w:color w:val="000000"/>
          <w:sz w:val="28"/>
        </w:rPr>
        <w:t>
      "Паралимпиада, Сурдлимпиада ойындарында медаль жеңіп алуға үміткер спортшыларды даярлауды жүзеге асыратын бас жаттықтырушылар";</w:t>
      </w:r>
    </w:p>
    <w:bookmarkEnd w:id="9"/>
    <w:bookmarkStart w:name="z11" w:id="10"/>
    <w:p>
      <w:pPr>
        <w:spacing w:after="0"/>
        <w:ind w:left="0"/>
        <w:jc w:val="both"/>
      </w:pPr>
      <w:r>
        <w:rPr>
          <w:rFonts w:ascii="Times New Roman"/>
          <w:b w:val="false"/>
          <w:i w:val="false"/>
          <w:color w:val="000000"/>
          <w:sz w:val="28"/>
        </w:rPr>
        <w:t>
      реттік нөмірі 6-жолда:</w:t>
      </w:r>
    </w:p>
    <w:bookmarkEnd w:id="10"/>
    <w:bookmarkStart w:name="z12" w:id="11"/>
    <w:p>
      <w:pPr>
        <w:spacing w:after="0"/>
        <w:ind w:left="0"/>
        <w:jc w:val="both"/>
      </w:pPr>
      <w:r>
        <w:rPr>
          <w:rFonts w:ascii="Times New Roman"/>
          <w:b w:val="false"/>
          <w:i w:val="false"/>
          <w:color w:val="000000"/>
          <w:sz w:val="28"/>
        </w:rPr>
        <w:t>
      2-бағаны мынадай редакцияда жазылсын, орыс тіліндегі мәтін өзгермейді:</w:t>
      </w:r>
    </w:p>
    <w:bookmarkEnd w:id="11"/>
    <w:bookmarkStart w:name="z13" w:id="12"/>
    <w:p>
      <w:pPr>
        <w:spacing w:after="0"/>
        <w:ind w:left="0"/>
        <w:jc w:val="both"/>
      </w:pPr>
      <w:r>
        <w:rPr>
          <w:rFonts w:ascii="Times New Roman"/>
          <w:b w:val="false"/>
          <w:i w:val="false"/>
          <w:color w:val="000000"/>
          <w:sz w:val="28"/>
        </w:rPr>
        <w:t>
      "Спортшылары Олимпиада, Паралимпиада, Сурдлимпиада ойындарында, олимпиадалық спорт түрлері бойынша әлем чемпионаттарында медаль жеңіп алуға үміткер командалардың дәрігерлері, массажистері";</w:t>
      </w:r>
    </w:p>
    <w:bookmarkEnd w:id="12"/>
    <w:bookmarkStart w:name="z14" w:id="13"/>
    <w:p>
      <w:pPr>
        <w:spacing w:after="0"/>
        <w:ind w:left="0"/>
        <w:jc w:val="both"/>
      </w:pPr>
      <w:r>
        <w:rPr>
          <w:rFonts w:ascii="Times New Roman"/>
          <w:b w:val="false"/>
          <w:i w:val="false"/>
          <w:color w:val="000000"/>
          <w:sz w:val="28"/>
        </w:rPr>
        <w:t>
      4-бағаны мынадай редакцияда жазылсын, орыс тіліндегі мәтін өзгермейді:</w:t>
      </w:r>
    </w:p>
    <w:bookmarkEnd w:id="13"/>
    <w:bookmarkStart w:name="z15" w:id="14"/>
    <w:p>
      <w:pPr>
        <w:spacing w:after="0"/>
        <w:ind w:left="0"/>
        <w:jc w:val="both"/>
      </w:pPr>
      <w:r>
        <w:rPr>
          <w:rFonts w:ascii="Times New Roman"/>
          <w:b w:val="false"/>
          <w:i w:val="false"/>
          <w:color w:val="000000"/>
          <w:sz w:val="28"/>
        </w:rPr>
        <w:t>
      "500 (бес жүз) бастап 2000 (екі мың) дейін".</w:t>
      </w:r>
    </w:p>
    <w:bookmarkEnd w:id="14"/>
    <w:bookmarkStart w:name="z16" w:id="15"/>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Қазақстан Республикасы заңнамасында белгіленген тәртіппен:</w:t>
      </w:r>
    </w:p>
    <w:bookmarkEnd w:id="15"/>
    <w:bookmarkStart w:name="z17" w:id="1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6"/>
    <w:bookmarkStart w:name="z18" w:id="17"/>
    <w:p>
      <w:pPr>
        <w:spacing w:after="0"/>
        <w:ind w:left="0"/>
        <w:jc w:val="both"/>
      </w:pPr>
      <w:r>
        <w:rPr>
          <w:rFonts w:ascii="Times New Roman"/>
          <w:b w:val="false"/>
          <w:i w:val="false"/>
          <w:color w:val="000000"/>
          <w:sz w:val="28"/>
        </w:rPr>
        <w:t>
      2) осы бұйрықты Қазақстан Республикасы Мәдениет және спорт министрлігінің интернет-ресурсында орналастыруды;</w:t>
      </w:r>
    </w:p>
    <w:bookmarkEnd w:id="17"/>
    <w:bookmarkStart w:name="z19" w:id="18"/>
    <w:p>
      <w:pPr>
        <w:spacing w:after="0"/>
        <w:ind w:left="0"/>
        <w:jc w:val="both"/>
      </w:pPr>
      <w:r>
        <w:rPr>
          <w:rFonts w:ascii="Times New Roman"/>
          <w:b w:val="false"/>
          <w:i w:val="false"/>
          <w:color w:val="000000"/>
          <w:sz w:val="28"/>
        </w:rPr>
        <w:t>
      3) осы бұйрықпен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18"/>
    <w:bookmarkStart w:name="z20" w:id="1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19"/>
    <w:bookmarkStart w:name="z21" w:id="2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2020 жылғы 8қаңтардағы</w:t>
            </w:r>
            <w:r>
              <w:br/>
            </w:r>
            <w:r>
              <w:rPr>
                <w:rFonts w:ascii="Times New Roman"/>
                <w:b w:val="false"/>
                <w:i w:val="false"/>
                <w:color w:val="000000"/>
                <w:sz w:val="20"/>
              </w:rPr>
              <w:t xml:space="preserve">№ 2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Спорт және дене шынықтыру</w:t>
            </w:r>
            <w:r>
              <w:br/>
            </w:r>
            <w:r>
              <w:rPr>
                <w:rFonts w:ascii="Times New Roman"/>
                <w:b w:val="false"/>
                <w:i w:val="false"/>
                <w:color w:val="000000"/>
                <w:sz w:val="20"/>
              </w:rPr>
              <w:t>істері агенттігі төрағасының</w:t>
            </w:r>
            <w:r>
              <w:br/>
            </w:r>
            <w:r>
              <w:rPr>
                <w:rFonts w:ascii="Times New Roman"/>
                <w:b w:val="false"/>
                <w:i w:val="false"/>
                <w:color w:val="000000"/>
                <w:sz w:val="20"/>
              </w:rPr>
              <w:t>2014 жылғы 28 шілдедегі</w:t>
            </w:r>
            <w:r>
              <w:br/>
            </w:r>
            <w:r>
              <w:rPr>
                <w:rFonts w:ascii="Times New Roman"/>
                <w:b w:val="false"/>
                <w:i w:val="false"/>
                <w:color w:val="000000"/>
                <w:sz w:val="20"/>
              </w:rPr>
              <w:t>№ 296 бұйрығына</w:t>
            </w:r>
            <w:r>
              <w:br/>
            </w:r>
            <w:r>
              <w:rPr>
                <w:rFonts w:ascii="Times New Roman"/>
                <w:b w:val="false"/>
                <w:i w:val="false"/>
                <w:color w:val="000000"/>
                <w:sz w:val="20"/>
              </w:rPr>
              <w:t>1-қосымша</w:t>
            </w:r>
          </w:p>
        </w:tc>
      </w:tr>
    </w:tbl>
    <w:bookmarkStart w:name="z24" w:id="21"/>
    <w:p>
      <w:pPr>
        <w:spacing w:after="0"/>
        <w:ind w:left="0"/>
        <w:jc w:val="left"/>
      </w:pPr>
      <w:r>
        <w:rPr>
          <w:rFonts w:ascii="Times New Roman"/>
          <w:b/>
          <w:i w:val="false"/>
          <w:color w:val="000000"/>
        </w:rPr>
        <w:t xml:space="preserve"> Жоғары дәрежелі спортшылармен спорттық қызмет туралы шарттар бойынша ақша төлемінің мөлшері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2785"/>
        <w:gridCol w:w="507"/>
        <w:gridCol w:w="1899"/>
        <w:gridCol w:w="6713"/>
      </w:tblGrid>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Тұлғалардың санаты және жарыстың атауы</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орын</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ай сайынғы ақшалай төлемдердің мөлшері (АҚШ доллары)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ойындарында медаль жеңіп алуға дайындықты жүзеге асыратын үміткер спортшылар</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(жеті жүз) бастап</w:t>
            </w:r>
            <w:r>
              <w:br/>
            </w:r>
            <w:r>
              <w:rPr>
                <w:rFonts w:ascii="Times New Roman"/>
                <w:b w:val="false"/>
                <w:i w:val="false"/>
                <w:color w:val="000000"/>
                <w:sz w:val="20"/>
              </w:rPr>
              <w:t>
7500 (жеті мың бес жүз) дейін</w:t>
            </w:r>
          </w:p>
        </w:tc>
        <w:tc>
          <w:tcPr>
            <w:tcW w:w="6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Олимпиада ойындары басталғанға дейін ай сайын аталған сомадан 50%-ы төленеді, қалған 50%-ы Олимпиадалық медальды жеңіп алу келісімшартының шарттарын орындағаннан кейін Олимпиада ойындары аяқталған соң күнтізбелік 30 (отыз) күн ішінде төленеді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(бес жүз) бастап</w:t>
            </w:r>
            <w:r>
              <w:br/>
            </w:r>
            <w:r>
              <w:rPr>
                <w:rFonts w:ascii="Times New Roman"/>
                <w:b w:val="false"/>
                <w:i w:val="false"/>
                <w:color w:val="000000"/>
                <w:sz w:val="20"/>
              </w:rPr>
              <w:t>
5500 (бес мың бес жүз)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(үш жүз) бастап</w:t>
            </w:r>
            <w:r>
              <w:br/>
            </w:r>
            <w:r>
              <w:rPr>
                <w:rFonts w:ascii="Times New Roman"/>
                <w:b w:val="false"/>
                <w:i w:val="false"/>
                <w:color w:val="000000"/>
                <w:sz w:val="20"/>
              </w:rPr>
              <w:t>
3500 (үш мың бес жүз)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Паралимпиада, Сурдлимпиада ойындарында медаль жеңіп алуға дайындықты жүзеге асыратын үміткер спортшылар</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(жеті жүз) бастап</w:t>
            </w:r>
            <w:r>
              <w:br/>
            </w:r>
            <w:r>
              <w:rPr>
                <w:rFonts w:ascii="Times New Roman"/>
                <w:b w:val="false"/>
                <w:i w:val="false"/>
                <w:color w:val="000000"/>
                <w:sz w:val="20"/>
              </w:rPr>
              <w:t>
3000 (үш мың) дейін</w:t>
            </w:r>
          </w:p>
        </w:tc>
        <w:tc>
          <w:tcPr>
            <w:tcW w:w="6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Паралимпиада, Сурдлимпиада ойындары басталғанға дейін ай сайын аталған сомадан 50%-ы төленеді, қалған 50%-ы медальды жеңіп алу келісімшар-тының шарттарын орындағаннан кейін Паралимпиада, Сурдлимпиада ойындары аяқталған соң күнтізбелік 30 (отыз) күн ішінде төленеді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(бес жүз) бастап</w:t>
            </w:r>
            <w:r>
              <w:br/>
            </w:r>
            <w:r>
              <w:rPr>
                <w:rFonts w:ascii="Times New Roman"/>
                <w:b w:val="false"/>
                <w:i w:val="false"/>
                <w:color w:val="000000"/>
                <w:sz w:val="20"/>
              </w:rPr>
              <w:t>
2000 (екі мың)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(үш жүз) бастап</w:t>
            </w:r>
            <w:r>
              <w:br/>
            </w:r>
            <w:r>
              <w:rPr>
                <w:rFonts w:ascii="Times New Roman"/>
                <w:b w:val="false"/>
                <w:i w:val="false"/>
                <w:color w:val="000000"/>
                <w:sz w:val="20"/>
              </w:rPr>
              <w:t>
1500 (бір мың бес жүз)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ойындарының чемпиондары мен жүлдегерлері</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(жеті жүз) бастап</w:t>
            </w:r>
            <w:r>
              <w:br/>
            </w:r>
            <w:r>
              <w:rPr>
                <w:rFonts w:ascii="Times New Roman"/>
                <w:b w:val="false"/>
                <w:i w:val="false"/>
                <w:color w:val="000000"/>
                <w:sz w:val="20"/>
              </w:rPr>
              <w:t>
5000 (бес мың) дейін</w:t>
            </w:r>
          </w:p>
        </w:tc>
        <w:tc>
          <w:tcPr>
            <w:tcW w:w="6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спортшы келісімшартқа сәйкес спорттық дайындықты жалғастырған жағдайда келесі Олимпиада ойындарына дейін жүзеге асырылатын болады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(бес жүз) бастап</w:t>
            </w:r>
            <w:r>
              <w:br/>
            </w:r>
            <w:r>
              <w:rPr>
                <w:rFonts w:ascii="Times New Roman"/>
                <w:b w:val="false"/>
                <w:i w:val="false"/>
                <w:color w:val="000000"/>
                <w:sz w:val="20"/>
              </w:rPr>
              <w:t>
4000 (төрт мың)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(үш жүз) бастап</w:t>
            </w:r>
            <w:r>
              <w:br/>
            </w:r>
            <w:r>
              <w:rPr>
                <w:rFonts w:ascii="Times New Roman"/>
                <w:b w:val="false"/>
                <w:i w:val="false"/>
                <w:color w:val="000000"/>
                <w:sz w:val="20"/>
              </w:rPr>
              <w:t>
3000 (үш мың)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Паралимпиада, Сурдлимпиада ойындарының чемпиондары мен жүлдегерлері</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(жеті жүз) бастап</w:t>
            </w:r>
            <w:r>
              <w:br/>
            </w:r>
            <w:r>
              <w:rPr>
                <w:rFonts w:ascii="Times New Roman"/>
                <w:b w:val="false"/>
                <w:i w:val="false"/>
                <w:color w:val="000000"/>
                <w:sz w:val="20"/>
              </w:rPr>
              <w:t>
3000 (үш мың) дейін</w:t>
            </w:r>
          </w:p>
        </w:tc>
        <w:tc>
          <w:tcPr>
            <w:tcW w:w="6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спортшы келісімшартқа сәйкес спорттық дайындықты жалғастырған жағдайда Паралимпиада, Сурдлимпиада ойындарынан кейін жүзеге асырылатын болады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(бес жүз) бастап</w:t>
            </w:r>
            <w:r>
              <w:br/>
            </w:r>
            <w:r>
              <w:rPr>
                <w:rFonts w:ascii="Times New Roman"/>
                <w:b w:val="false"/>
                <w:i w:val="false"/>
                <w:color w:val="000000"/>
                <w:sz w:val="20"/>
              </w:rPr>
              <w:t>
2000 (екі мың)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(үш жүз) бастап</w:t>
            </w:r>
            <w:r>
              <w:br/>
            </w:r>
            <w:r>
              <w:rPr>
                <w:rFonts w:ascii="Times New Roman"/>
                <w:b w:val="false"/>
                <w:i w:val="false"/>
                <w:color w:val="000000"/>
                <w:sz w:val="20"/>
              </w:rPr>
              <w:t>
1500 (бір мың бес жүз)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спорт түрлері бойынша әлем чемпионатының чемпиондары мен жүлдегерлері</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(жеті жүз) бастап</w:t>
            </w:r>
            <w:r>
              <w:br/>
            </w:r>
            <w:r>
              <w:rPr>
                <w:rFonts w:ascii="Times New Roman"/>
                <w:b w:val="false"/>
                <w:i w:val="false"/>
                <w:color w:val="000000"/>
                <w:sz w:val="20"/>
              </w:rPr>
              <w:t>
4000 (төрт мың) дейін</w:t>
            </w:r>
          </w:p>
        </w:tc>
        <w:tc>
          <w:tcPr>
            <w:tcW w:w="6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спортшы келісімшартқа сәйкес спорттық дайындықты жалғастырған жағдайда келесі әлем чемпионатына дейін жүзеге асырылады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(бес жүз) бастап</w:t>
            </w:r>
            <w:r>
              <w:br/>
            </w:r>
            <w:r>
              <w:rPr>
                <w:rFonts w:ascii="Times New Roman"/>
                <w:b w:val="false"/>
                <w:i w:val="false"/>
                <w:color w:val="000000"/>
                <w:sz w:val="20"/>
              </w:rPr>
              <w:t>
3000 (үш мың)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(үш жүз) бастап</w:t>
            </w:r>
            <w:r>
              <w:br/>
            </w:r>
            <w:r>
              <w:rPr>
                <w:rFonts w:ascii="Times New Roman"/>
                <w:b w:val="false"/>
                <w:i w:val="false"/>
                <w:color w:val="000000"/>
                <w:sz w:val="20"/>
              </w:rPr>
              <w:t>
2000 (екі мың)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ойындарының (жабық ғимараттардағы Азия ойындарын, Жасөспірімдер Азия ойындарын, Паралимпиада, Сурдлимпиада ойындарын, Азия ойындарын қоспағанда) чемпиондары мен жүлдегерлері</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(бес жүз) бастап</w:t>
            </w:r>
            <w:r>
              <w:br/>
            </w:r>
            <w:r>
              <w:rPr>
                <w:rFonts w:ascii="Times New Roman"/>
                <w:b w:val="false"/>
                <w:i w:val="false"/>
                <w:color w:val="000000"/>
                <w:sz w:val="20"/>
              </w:rPr>
              <w:t>
1000 (бір мың) дейін</w:t>
            </w:r>
          </w:p>
        </w:tc>
        <w:tc>
          <w:tcPr>
            <w:tcW w:w="6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спортшы келісімшартқа сәйкес спорттық дайындықты жалғастырған жағдайда келесі Азия ойындарына дейін жүзеге асырылады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(үш жүз) бастап</w:t>
            </w:r>
            <w:r>
              <w:br/>
            </w:r>
            <w:r>
              <w:rPr>
                <w:rFonts w:ascii="Times New Roman"/>
                <w:b w:val="false"/>
                <w:i w:val="false"/>
                <w:color w:val="000000"/>
                <w:sz w:val="20"/>
              </w:rPr>
              <w:t>
700 (жеті жүз)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(екі жүз) бастап</w:t>
            </w:r>
            <w:r>
              <w:br/>
            </w:r>
            <w:r>
              <w:rPr>
                <w:rFonts w:ascii="Times New Roman"/>
                <w:b w:val="false"/>
                <w:i w:val="false"/>
                <w:color w:val="000000"/>
                <w:sz w:val="20"/>
              </w:rPr>
              <w:t>
400 (төрт жүз) дейін</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