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6b04" w14:textId="cc36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электронды түрде қалыптастыру және тарату бойынша әдістемені бекіту туралы" Қазақстан Республикасы Ұлттық экономика министрлігі Статистика комитеті төрағасының 2016 жылғы 30 қарашадағы № 292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21 қаңтардағы № 4 бұйрығы. Қазақстан Республикасының Әділет министрлігінде 2020 жылғы 23 қаңтарда № 19917 болып тіркелді. Күші жойылды - Қазақстан Республикасының Стратегиялық жоспарлау және реформалар агенттігі Ұлттық статистика бюросы Басшысының 2024 жылғы 12 тамыздағы № 23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12.08.2024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"Ресми статистикалық ақпаратты электронды түрде қалыптастыру және тарату бойынша әдістемені бекіту туралы" Қазақстан Республикасы Ұлттық экономика министрлігі Статистика комитеті төрағасының 2016 жылғы 30 қарашадағы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14568 болып тіркелген, Қазақстан Республикасының нормативтік құқықтық актілерінің эталондық бақылау банкінде 2016 жылғы 30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Ресми статистикалық ақпаратты электронды түрде қалыптастыру және тарату бойынша </w:t>
      </w:r>
      <w:r>
        <w:rPr>
          <w:rFonts w:ascii="Times New Roman"/>
          <w:b w:val="false"/>
          <w:i w:val="false"/>
          <w:color w:val="000000"/>
          <w:sz w:val="28"/>
        </w:rPr>
        <w:t>әдістемеде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"22. Қызмет түрі және/немесе басқа жіктелімдердің элементтері бойынша аудан және/немесе облыс (республикалық маңызы бар қала және/немесе астана) бөлінісінде жалғыз болып табылатын респондентпен ұсынылған алғашқы статистикалық деректер респонденттің келісімінсіз жарияланбайды және жарияланымдарда "Х" белгісімен белгіленеді.</w:t>
      </w:r>
    </w:p>
    <w:bookmarkEnd w:id="3"/>
    <w:p>
      <w:pPr>
        <w:spacing w:after="0"/>
        <w:ind w:left="0"/>
        <w:jc w:val="both"/>
      </w:pPr>
      <w:r>
        <w:rPr>
          <w:rFonts w:ascii="Times New Roman"/>
          <w:b w:val="false"/>
          <w:i w:val="false"/>
          <w:color w:val="000000"/>
          <w:sz w:val="28"/>
        </w:rPr>
        <w:t>
      Құрылымдық бөлімшелердің қызметкерлері ресми статистикалық ақпаратты жариялауы кезінде алғашқы статистикалық деректердің жариялануын болдырмау үшін құпия деректерді жасырудың келесі әдістерін қолданады:</w:t>
      </w:r>
    </w:p>
    <w:p>
      <w:pPr>
        <w:spacing w:after="0"/>
        <w:ind w:left="0"/>
        <w:jc w:val="both"/>
      </w:pPr>
      <w:r>
        <w:rPr>
          <w:rFonts w:ascii="Times New Roman"/>
          <w:b w:val="false"/>
          <w:i w:val="false"/>
          <w:color w:val="000000"/>
          <w:sz w:val="28"/>
        </w:rPr>
        <w:t>
      алғашқы деректерді тікелей белгілеу арқылы деректерді жариялау;</w:t>
      </w:r>
    </w:p>
    <w:p>
      <w:pPr>
        <w:spacing w:after="0"/>
        <w:ind w:left="0"/>
        <w:jc w:val="both"/>
      </w:pPr>
      <w:r>
        <w:rPr>
          <w:rFonts w:ascii="Times New Roman"/>
          <w:b w:val="false"/>
          <w:i w:val="false"/>
          <w:color w:val="000000"/>
          <w:sz w:val="28"/>
        </w:rPr>
        <w:t>
      жіктелімнің жоғары деңгейіндегі деректерді жариялау;</w:t>
      </w:r>
    </w:p>
    <w:p>
      <w:pPr>
        <w:spacing w:after="0"/>
        <w:ind w:left="0"/>
        <w:jc w:val="both"/>
      </w:pPr>
      <w:r>
        <w:rPr>
          <w:rFonts w:ascii="Times New Roman"/>
          <w:b w:val="false"/>
          <w:i w:val="false"/>
          <w:color w:val="000000"/>
          <w:sz w:val="28"/>
        </w:rPr>
        <w:t>
      жіктелімнің басқа элементіне ауыстыру арқылы деректерді жариялау;</w:t>
      </w:r>
    </w:p>
    <w:p>
      <w:pPr>
        <w:spacing w:after="0"/>
        <w:ind w:left="0"/>
        <w:jc w:val="both"/>
      </w:pPr>
      <w:r>
        <w:rPr>
          <w:rFonts w:ascii="Times New Roman"/>
          <w:b w:val="false"/>
          <w:i w:val="false"/>
          <w:color w:val="000000"/>
          <w:sz w:val="28"/>
        </w:rPr>
        <w:t>
      жіктелімнің бір элементіне басқа деректерді біріктіру арқылы деректерді жариялау.</w:t>
      </w:r>
    </w:p>
    <w:bookmarkStart w:name="z6" w:id="4"/>
    <w:p>
      <w:pPr>
        <w:spacing w:after="0"/>
        <w:ind w:left="0"/>
        <w:jc w:val="both"/>
      </w:pPr>
      <w:r>
        <w:rPr>
          <w:rFonts w:ascii="Times New Roman"/>
          <w:b w:val="false"/>
          <w:i w:val="false"/>
          <w:color w:val="000000"/>
          <w:sz w:val="28"/>
        </w:rPr>
        <w:t>
      23. Бір аудан немесе бір облыс (республикалық маңызы бар қала немесе астана) және/немесе басқа жіктелім элементтері бойынша "Х" белгісі бар аудандар немесе облыстар (республикалық маңызы бар қалалар немесе астана) бөлінісінде ресми статистикалық ақпаратты жариялау барысында құпия деректердің жанама белгіленуін болдырмау үшін келесі ең аз респонденттер саны немесе келесі ең аз өндіріс көлемі, қызмет көрсету көлемі бойынша деректері бар басқа аудан немесе облыс (республикалық маңызы бар қала немесе астана) бойынша және/немесе басқа жіктелім элементтері бойынша деректер қосымша "Х" белгісімен белгіленеді.".</w:t>
      </w:r>
    </w:p>
    <w:bookmarkEnd w:id="4"/>
    <w:bookmarkStart w:name="z7" w:id="5"/>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Пайдаланушылармен жұмыс басқармасы Заң басқармасымен бірлесіп заңнамада белгіленген тәртіппен:</w:t>
      </w:r>
    </w:p>
    <w:bookmarkEnd w:id="5"/>
    <w:bookmarkStart w:name="z8" w:id="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Пайдаланушылармен жұмыс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(Н.Ж. Көшкімбаев) жүктелсін.</w:t>
      </w:r>
    </w:p>
    <w:bookmarkEnd w:id="9"/>
    <w:bookmarkStart w:name="z12"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