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e65a" w14:textId="4b2e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"Реттеліп көрсетілетін қызметтерді ұсынудың үлгілік шарттарын бекіту туралы" Қазақстан Республикасы Ұлттық экономика министрінің 2019 жылғы 24 маусымдағы № 58 бұйрығына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20 қаңтардағы № 4 бұйрығы. Қазақстан Республикасының Әділет министрлігінде 2020 жылғы 28 қаңтарда № 19933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"Реттеліп көрсетілетін қызметтерді ұсынудың үлгілік шарттарын бекіту туралы" Қазақстан Республикасы Ұлттық экономика министрінің 2019 жылғы 24 маусымдағы № 58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18889 болып тіркелген, Қазақстан Республикасы нормативтік құқықтық актілерінің эталондық бақылау банкінде 2019 жылғы 1 шілдеде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сумен жабдықтау және (немесе) су бұрудың көрсетілетін қызметтерін ұсынуға арналған үлгілік </w:t>
      </w:r>
      <w:r>
        <w:rPr>
          <w:rFonts w:ascii="Times New Roman"/>
          <w:b w:val="false"/>
          <w:i w:val="false"/>
          <w:color w:val="000000"/>
          <w:sz w:val="28"/>
        </w:rPr>
        <w:t>шартта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Шарттың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тармақшаларында айтылған жағдайларда пайда болған бұзушылықтарды жойған кезде Тұтынушыны қосу жүргізіледі.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Шарттың </w:t>
      </w:r>
      <w:r>
        <w:rPr>
          <w:rFonts w:ascii="Times New Roman"/>
          <w:b w:val="false"/>
          <w:i w:val="false"/>
          <w:color w:val="000000"/>
          <w:sz w:val="28"/>
        </w:rPr>
        <w:t>8-тармағының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тармақшасында көзделген бұзушылықтар үшін Тұтынушыға көрсетілетін қызметті ұсынуды тоқтата тұрған жағдайда, қосу борышты өтегеннен кейін жүргізіледі. Бірнеше рет ажыратылған жағдайда қосу борышты өтегеннен және қосқаны үшін ақы төлегеннен кейін жүргізіледі.";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көрсетілетін қызметті ұсынуға Өнім берушімен шарт жасасу;";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бәсекелес кірме жол болмаған жағдайда жылжымалы құрамның жүруі үшін кірме жолды ұсыну бойынша көрсетілетін қызметтерді ұсынуға арналған үлгілік </w:t>
      </w:r>
      <w:r>
        <w:rPr>
          <w:rFonts w:ascii="Times New Roman"/>
          <w:b w:val="false"/>
          <w:i w:val="false"/>
          <w:color w:val="000000"/>
          <w:sz w:val="28"/>
        </w:rPr>
        <w:t>шартта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Жылжымалы құрамның жүруі үшін тармақ пайдаланушы пайдаланатын кірме жолдың ұзындығы _____ метрді құрайды.";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бәсекелес кірме жол болмаған кезде маневрлік жұмыстар, тиеу-түсіру, тасымалдау процесінің басқа да технологиялық операциялары үшін, сондай-ақ тасымалдау процесінің технологиялық операцияларында көзделмеген жылжымалы құрамның тұрағы үшін кірме жолды ұсыну бойынша қызметтерді көрсетуге арналған үлгілік </w:t>
      </w:r>
      <w:r>
        <w:rPr>
          <w:rFonts w:ascii="Times New Roman"/>
          <w:b w:val="false"/>
          <w:i w:val="false"/>
          <w:color w:val="000000"/>
          <w:sz w:val="28"/>
        </w:rPr>
        <w:t>шартта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Маневрлік жұмыстар, тиеу-түсіру, тасымалдау процесінің басқа да технологиялық операциялары үшін, сондай-ақ бәсекелес кірме жол болмаған кезде тасымалдау процесінің технологиялық операцияларында көзделмеген жылжымалы құрамның тұрағы үшін тармақ пайдаланушы пайдаланатын кірме жолының ұзындығы ________ метрді құрайды.".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монополияларды реттеу комитеті заңнамада белгіленген тәртіппен: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