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da724" w14:textId="9eda7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дүниесiн мемлекеттiк қорғау туралы ереженi бекiту туралы" Қазақстан Республикасы Ауыл шаруашылығы министрінің міндетін атқарушының 2015 жылғы 27 ақпандағы № 18-03/146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22 қаңтардағы № 22 бұйрығы. Қазақстан Республикасының Әділет министрлігінде 2020 жылғы 29 қаңтарда № 19937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"Жануарлар дүниесін мемлекеттік қорғау туралы ережені бекіту туралы" Қазақстан Республикасы Ауыл шаруашылығы министрінің міндетін атқарушының 2015 жылғы 27 ақпандағы № 18-03/146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10700 болып тіркелген, 2015 жылғы 17 сәуірде Қазақстан Республикасының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Жануарлар дүниесін мемлекеттік қорғау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Жануарлар дүниесін мемлекеттік қорғаудың лауазымды тұлғалары: директор, жануарлар дүниесін қорғау жөніндегі инспекторлар болып табылады.</w:t>
      </w:r>
    </w:p>
    <w:bookmarkEnd w:id="3"/>
    <w:p>
      <w:pPr>
        <w:spacing w:after="0"/>
        <w:ind w:left="0"/>
        <w:jc w:val="both"/>
      </w:pPr>
      <w:r>
        <w:rPr>
          <w:rFonts w:ascii="Times New Roman"/>
          <w:b w:val="false"/>
          <w:i w:val="false"/>
          <w:color w:val="000000"/>
          <w:sz w:val="28"/>
        </w:rPr>
        <w:t>
      Жануарлар дүниесін мемлекеттік қорғауға өзіне жүктелген міндеттерді орындау үшін:</w:t>
      </w:r>
    </w:p>
    <w:p>
      <w:pPr>
        <w:spacing w:after="0"/>
        <w:ind w:left="0"/>
        <w:jc w:val="both"/>
      </w:pPr>
      <w:r>
        <w:rPr>
          <w:rFonts w:ascii="Times New Roman"/>
          <w:b w:val="false"/>
          <w:i w:val="false"/>
          <w:color w:val="000000"/>
          <w:sz w:val="28"/>
        </w:rPr>
        <w:t>
      1) жеке және заңды тұлғалардың аң және (немесе) балық аулау құқығын беретін құжаттарын тексеру;</w:t>
      </w:r>
    </w:p>
    <w:p>
      <w:pPr>
        <w:spacing w:after="0"/>
        <w:ind w:left="0"/>
        <w:jc w:val="both"/>
      </w:pPr>
      <w:r>
        <w:rPr>
          <w:rFonts w:ascii="Times New Roman"/>
          <w:b w:val="false"/>
          <w:i w:val="false"/>
          <w:color w:val="000000"/>
          <w:sz w:val="28"/>
        </w:rPr>
        <w:t>
      2) Қазақстан Республикасының әкімшілік құқық бұзушылық туралы кодексіне сәйкес жануарлар дүниесін қорғау, өсімін молайту және пайдалану саласындағы әкімшілік құқық бұзушылық туралы хаттамалар жасау;</w:t>
      </w:r>
    </w:p>
    <w:p>
      <w:pPr>
        <w:spacing w:after="0"/>
        <w:ind w:left="0"/>
        <w:jc w:val="both"/>
      </w:pPr>
      <w:r>
        <w:rPr>
          <w:rFonts w:ascii="Times New Roman"/>
          <w:b w:val="false"/>
          <w:i w:val="false"/>
          <w:color w:val="000000"/>
          <w:sz w:val="28"/>
        </w:rPr>
        <w:t>
      3) жануарлар дүниесін қорғау, өсімін молайту және пайдалану саласында құқық бұзушылықтар жасаған адамдарды ұстап, құқық қорғау органдарына жеткізу;</w:t>
      </w:r>
    </w:p>
    <w:p>
      <w:pPr>
        <w:spacing w:after="0"/>
        <w:ind w:left="0"/>
        <w:jc w:val="both"/>
      </w:pPr>
      <w:r>
        <w:rPr>
          <w:rFonts w:ascii="Times New Roman"/>
          <w:b w:val="false"/>
          <w:i w:val="false"/>
          <w:color w:val="000000"/>
          <w:sz w:val="28"/>
        </w:rPr>
        <w:t>
      4) Қазақстан Республикасының заңнамасына сәйкес көлік құралдарын, өзге де объектілер мен орындарды, ал қажет болған кезде - ұсталған адамдардың жеке заттарын жете тексеру;</w:t>
      </w:r>
    </w:p>
    <w:p>
      <w:pPr>
        <w:spacing w:after="0"/>
        <w:ind w:left="0"/>
        <w:jc w:val="both"/>
      </w:pPr>
      <w:r>
        <w:rPr>
          <w:rFonts w:ascii="Times New Roman"/>
          <w:b w:val="false"/>
          <w:i w:val="false"/>
          <w:color w:val="000000"/>
          <w:sz w:val="28"/>
        </w:rPr>
        <w:t>
      5) Қазақстан Республикасының заңнамасында белгіленген тәртіппен жеке және заңды тұлғалардан Қазақстан Республикасының жануарлар дүниесін қорғау, өсімін молайту және пайдалану саласындағы заңнамасын бұза отырып пайдаланылған атыс қаруын, аулау құралдарының тыйым салынған түрлерін, заңсыз ауланған жануарлар дүниесі объектілері мен олардың тіршілік ету өнімдерін алып қою және олардың одан әрі тиесілі болуы туралы мәселені шешу;</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айырым белгілері бар нысанды киім (погонсыз) кию және қызметтік қару алып жүру құқығы беріледі.".</w:t>
      </w:r>
    </w:p>
    <w:bookmarkStart w:name="z6" w:id="4"/>
    <w:p>
      <w:pPr>
        <w:spacing w:after="0"/>
        <w:ind w:left="0"/>
        <w:jc w:val="both"/>
      </w:pPr>
      <w:r>
        <w:rPr>
          <w:rFonts w:ascii="Times New Roman"/>
          <w:b w:val="false"/>
          <w:i w:val="false"/>
          <w:color w:val="000000"/>
          <w:sz w:val="28"/>
        </w:rPr>
        <w:t xml:space="preserve">
      2. Қазақстан Республикасы Экология, геология және табиғи ресурстар министрлігінің Орман шаруашылығы және жануарлар дүниесі комитеті Қазақстан Республикасының заңнамасында белгіленген тәртіппен: </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6"/>
    <w:bookmarkStart w:name="z9" w:id="7"/>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 </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Экология, геология және </w:t>
            </w:r>
            <w:r>
              <w:br/>
            </w: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