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95c3" w14:textId="36a9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2020 жылғы 31 қаңтардағы № 27 бұйрығы. Қазақстан Республикасының Әділет министрлігінде 2020 жылғы 31 қаңтарда № 19957 болып тіркелді.</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 Заңының 9-бабы 1-тармағының </w:t>
      </w:r>
      <w:r>
        <w:rPr>
          <w:rFonts w:ascii="Times New Roman"/>
          <w:b w:val="false"/>
          <w:i w:val="false"/>
          <w:color w:val="000000"/>
          <w:sz w:val="28"/>
        </w:rPr>
        <w:t>77-10)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Экология, геология және табиғи ресурстар министрінің 16.03.2022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w:t>
            </w:r>
            <w:r>
              <w:br/>
            </w:r>
            <w:r>
              <w:rPr>
                <w:rFonts w:ascii="Times New Roman"/>
                <w:b w:val="false"/>
                <w:i w:val="false"/>
                <w:color w:val="000000"/>
                <w:sz w:val="20"/>
              </w:rPr>
              <w:t>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2020 жылғы 31 қаңтардағы</w:t>
            </w:r>
            <w:r>
              <w:br/>
            </w:r>
            <w:r>
              <w:rPr>
                <w:rFonts w:ascii="Times New Roman"/>
                <w:b w:val="false"/>
                <w:i w:val="false"/>
                <w:color w:val="000000"/>
                <w:sz w:val="20"/>
              </w:rPr>
              <w:t>№ 27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 (бұдан әрі – Қағида) "Жануарлар дүниесін қорғау, өсімін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77-10) тармақшасына</w:t>
      </w:r>
      <w:r>
        <w:rPr>
          <w:rFonts w:ascii="Times New Roman"/>
          <w:b w:val="false"/>
          <w:i w:val="false"/>
          <w:color w:val="000000"/>
          <w:sz w:val="28"/>
        </w:rPr>
        <w:t xml:space="preserve"> сәйкес әзірленді және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тәртібін белгілейді.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геология және табиғи ресурстар министрінің 16.03.2022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акваөсіру – балық ресурстарының және басқа да су жануарларының жасанды өсімін молайту және өсіру;</w:t>
      </w:r>
    </w:p>
    <w:bookmarkEnd w:id="12"/>
    <w:bookmarkStart w:name="z15" w:id="13"/>
    <w:p>
      <w:pPr>
        <w:spacing w:after="0"/>
        <w:ind w:left="0"/>
        <w:jc w:val="both"/>
      </w:pPr>
      <w:r>
        <w:rPr>
          <w:rFonts w:ascii="Times New Roman"/>
          <w:b w:val="false"/>
          <w:i w:val="false"/>
          <w:color w:val="000000"/>
          <w:sz w:val="28"/>
        </w:rPr>
        <w:t>
      2) балық өсіру – акваөсірудің кәсіпкерлік қызмет мақсатында балықтардың өсімін жасанды молайту және өсіру жөніндегі бағыты;</w:t>
      </w:r>
    </w:p>
    <w:bookmarkEnd w:id="13"/>
    <w:bookmarkStart w:name="z16" w:id="14"/>
    <w:p>
      <w:pPr>
        <w:spacing w:after="0"/>
        <w:ind w:left="0"/>
        <w:jc w:val="both"/>
      </w:pPr>
      <w:r>
        <w:rPr>
          <w:rFonts w:ascii="Times New Roman"/>
          <w:b w:val="false"/>
          <w:i w:val="false"/>
          <w:color w:val="000000"/>
          <w:sz w:val="28"/>
        </w:rPr>
        <w:t>
      3) балық өсіру материалы – балық өсіру объектісіне қарай, су айдындарына балық жіберуге арналған дернәсілдер, құртшабақтар, шабақтар және балықтардың жасына байланысты басқа да топтары;</w:t>
      </w:r>
    </w:p>
    <w:bookmarkEnd w:id="14"/>
    <w:bookmarkStart w:name="z17" w:id="15"/>
    <w:p>
      <w:pPr>
        <w:spacing w:after="0"/>
        <w:ind w:left="0"/>
        <w:jc w:val="both"/>
      </w:pPr>
      <w:r>
        <w:rPr>
          <w:rFonts w:ascii="Times New Roman"/>
          <w:b w:val="false"/>
          <w:i w:val="false"/>
          <w:color w:val="000000"/>
          <w:sz w:val="28"/>
        </w:rPr>
        <w:t>
      4) балық шаруашылығы – балық ресурстарын және басқа да су жануарларын қорғаумен, өсімін молайтумен, акваөсірумен, балық өсірумен, балық аулаумен, сондай-ақ қайта өңдеумен және өткізумен байланысты шаруашылық қызмет түрі;</w:t>
      </w:r>
    </w:p>
    <w:bookmarkEnd w:id="15"/>
    <w:bookmarkStart w:name="z18" w:id="16"/>
    <w:p>
      <w:pPr>
        <w:spacing w:after="0"/>
        <w:ind w:left="0"/>
        <w:jc w:val="both"/>
      </w:pPr>
      <w:r>
        <w:rPr>
          <w:rFonts w:ascii="Times New Roman"/>
          <w:b w:val="false"/>
          <w:i w:val="false"/>
          <w:color w:val="000000"/>
          <w:sz w:val="28"/>
        </w:rPr>
        <w:t>
      5) балық шаруашылығы субъектісі – қызметінің негізгі бағыты балық шаруашылығын жүргізу болып табылатын жеке және заңды тұлға;</w:t>
      </w:r>
    </w:p>
    <w:bookmarkEnd w:id="16"/>
    <w:bookmarkStart w:name="z19" w:id="17"/>
    <w:p>
      <w:pPr>
        <w:spacing w:after="0"/>
        <w:ind w:left="0"/>
        <w:jc w:val="both"/>
      </w:pPr>
      <w:r>
        <w:rPr>
          <w:rFonts w:ascii="Times New Roman"/>
          <w:b w:val="false"/>
          <w:i w:val="false"/>
          <w:color w:val="000000"/>
          <w:sz w:val="28"/>
        </w:rPr>
        <w:t>
      6) биологиялық негiздеме – жануарлар дүниесiн пайдалануға, жануарлар дүниесі объектілерінің жол берілетін аулау мөлшерін анықтауға, сондай-ақ жануарлар дүниесінің объектiлерi мен олардың мекендеу ортасына ықпал етуге қабілетті қызметке арналған ғылыми негiзделген қорытынды;</w:t>
      </w:r>
    </w:p>
    <w:bookmarkEnd w:id="17"/>
    <w:bookmarkStart w:name="z20" w:id="18"/>
    <w:p>
      <w:pPr>
        <w:spacing w:after="0"/>
        <w:ind w:left="0"/>
        <w:jc w:val="both"/>
      </w:pPr>
      <w:r>
        <w:rPr>
          <w:rFonts w:ascii="Times New Roman"/>
          <w:b w:val="false"/>
          <w:i w:val="false"/>
          <w:color w:val="000000"/>
          <w:sz w:val="28"/>
        </w:rPr>
        <w:t>
      7) кәсіпшілік балық аулау – балық ресурстарын және басқа да су жануарларын бір мезгілде көп мөлшерде аулауға мүмкіндік беретін және (немесе) су айдынының (кәсіпшілік аулау құралдарымен) бір бөлігін қамтитын, бөліп тұратын аулау құралдарымен мекендеу ортасынан балық ресурстарын және басқа да су жануарларын алып қоюды қамтамасыз ететін кешенді процесс;</w:t>
      </w:r>
    </w:p>
    <w:bookmarkEnd w:id="18"/>
    <w:bookmarkStart w:name="z21" w:id="19"/>
    <w:p>
      <w:pPr>
        <w:spacing w:after="0"/>
        <w:ind w:left="0"/>
        <w:jc w:val="both"/>
      </w:pPr>
      <w:r>
        <w:rPr>
          <w:rFonts w:ascii="Times New Roman"/>
          <w:b w:val="false"/>
          <w:i w:val="false"/>
          <w:color w:val="000000"/>
          <w:sz w:val="28"/>
        </w:rPr>
        <w:t xml:space="preserve">
      8) комиссия – аңшылық алқаптар мен балық шаруашылығы су айдындарын және (немесе) учаскелерін бекітіп беру бойынша конкурс өткізу қағидаларына және конкурсқа қатысушыларға қойылатын біліктілік талаптарына сәйкес,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11227 тіркелген) бір облыстың аумағында орналасқан халықаралық және республикалық маңызы бар және жергілікті маңызы бар балық шаруашылығы су айдындарын және (немесе) учаскелерін бекітіп беру бойынша уәкілетті орган ведомствосының аумақтық бөлімшелері құратын конкурстық комиссия (бұдан әрі – комиссия);</w:t>
      </w:r>
    </w:p>
    <w:bookmarkEnd w:id="19"/>
    <w:bookmarkStart w:name="z22" w:id="20"/>
    <w:p>
      <w:pPr>
        <w:spacing w:after="0"/>
        <w:ind w:left="0"/>
        <w:jc w:val="both"/>
      </w:pPr>
      <w:r>
        <w:rPr>
          <w:rFonts w:ascii="Times New Roman"/>
          <w:b w:val="false"/>
          <w:i w:val="false"/>
          <w:color w:val="000000"/>
          <w:sz w:val="28"/>
        </w:rPr>
        <w:t>
      9) көлде тауарлы балық өсіру шаруашылығы (бұдан әрі – КТБӨШ)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 түрі;</w:t>
      </w:r>
    </w:p>
    <w:bookmarkEnd w:id="20"/>
    <w:bookmarkStart w:name="z23" w:id="21"/>
    <w:p>
      <w:pPr>
        <w:spacing w:after="0"/>
        <w:ind w:left="0"/>
        <w:jc w:val="both"/>
      </w:pPr>
      <w:r>
        <w:rPr>
          <w:rFonts w:ascii="Times New Roman"/>
          <w:b w:val="false"/>
          <w:i w:val="false"/>
          <w:color w:val="000000"/>
          <w:sz w:val="28"/>
        </w:rPr>
        <w:t>
      10) су айдындарына балық жіберу – өз өсімін өзі молайтатын популяцияларды жасау, балықтардың бағалы, сирек кездесетін және жойылып кету қаупі төнген түрлерін сақтау және (немесе) тауарлы өнім алу мақсатында су айдындарына және (немесе) учаскелерге балық өсіру материалы мен балықтар жіберу;</w:t>
      </w:r>
    </w:p>
    <w:bookmarkEnd w:id="21"/>
    <w:bookmarkStart w:name="z24" w:id="22"/>
    <w:p>
      <w:pPr>
        <w:spacing w:after="0"/>
        <w:ind w:left="0"/>
        <w:jc w:val="both"/>
      </w:pPr>
      <w:r>
        <w:rPr>
          <w:rFonts w:ascii="Times New Roman"/>
          <w:b w:val="false"/>
          <w:i w:val="false"/>
          <w:color w:val="000000"/>
          <w:sz w:val="28"/>
        </w:rPr>
        <w:t>
      11) тор қоршамада балық өсіру шаруашылығы (бұдан әрі – ТҚБӨШ) – табиғи және жасанды су айдындарында орналасқан және жартылай ерікті бақыланатын жағдайларда ұстауға мүмкіндік беретін арнаулы құрылғыларда (тор қоршамаларда) балықтар мен басқа да су жануарларын өсіру жөніндегі шаруашылық қызмет түрі.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Экология, геология және табиғи ресурстар министрінің 02.06.2021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2-тарау.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тәртібі</w:t>
      </w:r>
    </w:p>
    <w:bookmarkEnd w:id="23"/>
    <w:bookmarkStart w:name="z26" w:id="24"/>
    <w:p>
      <w:pPr>
        <w:spacing w:after="0"/>
        <w:ind w:left="0"/>
        <w:jc w:val="both"/>
      </w:pPr>
      <w:r>
        <w:rPr>
          <w:rFonts w:ascii="Times New Roman"/>
          <w:b w:val="false"/>
          <w:i w:val="false"/>
          <w:color w:val="000000"/>
          <w:sz w:val="28"/>
        </w:rPr>
        <w:t>
      3. Балық өсіруді (акваөсіруді) жүргізу үшін:</w:t>
      </w:r>
    </w:p>
    <w:bookmarkEnd w:id="24"/>
    <w:bookmarkStart w:name="z27" w:id="25"/>
    <w:p>
      <w:pPr>
        <w:spacing w:after="0"/>
        <w:ind w:left="0"/>
        <w:jc w:val="both"/>
      </w:pPr>
      <w:r>
        <w:rPr>
          <w:rFonts w:ascii="Times New Roman"/>
          <w:b w:val="false"/>
          <w:i w:val="false"/>
          <w:color w:val="000000"/>
          <w:sz w:val="28"/>
        </w:rPr>
        <w:t>
      1) КТБӨШ үшін балықтың басымдылығы аз түрлері бар және табиғи балық өнімділігі төмен, шағын көлдер мен су қоймалары, теңіздердің, өзендер мен су қоймаларының бөлінген шығанақтары, жергілікті маңызы бар басқа да оқшауланған су айдындары (немесе) учаскелері;</w:t>
      </w:r>
    </w:p>
    <w:bookmarkEnd w:id="25"/>
    <w:bookmarkStart w:name="z28" w:id="26"/>
    <w:p>
      <w:pPr>
        <w:spacing w:after="0"/>
        <w:ind w:left="0"/>
        <w:jc w:val="both"/>
      </w:pPr>
      <w:r>
        <w:rPr>
          <w:rFonts w:ascii="Times New Roman"/>
          <w:b w:val="false"/>
          <w:i w:val="false"/>
          <w:color w:val="000000"/>
          <w:sz w:val="28"/>
        </w:rPr>
        <w:t>
      2) ТҚБӨШ үшін желден және ағыстардан қорғалған балық кәсіпшілігі су айдындарының оқшауланған учаскелер акваториясы (шығанақтар, лимандар) қолданылады.</w:t>
      </w:r>
    </w:p>
    <w:bookmarkEnd w:id="26"/>
    <w:bookmarkStart w:name="z29" w:id="27"/>
    <w:p>
      <w:pPr>
        <w:spacing w:after="0"/>
        <w:ind w:left="0"/>
        <w:jc w:val="both"/>
      </w:pPr>
      <w:r>
        <w:rPr>
          <w:rFonts w:ascii="Times New Roman"/>
          <w:b w:val="false"/>
          <w:i w:val="false"/>
          <w:color w:val="000000"/>
          <w:sz w:val="28"/>
        </w:rPr>
        <w:t>
      4. Балық шаруашылығы субъектісі жануарлар дүниесін қорғау, өсімін молайту және пайдалану саласындағы аккредиттелген ғылыми ұйымның биологиялық негіздемесі болған кезде, кәсіпшілік балық аулауды жүргізу үшін бекітіліп берілген балық шаруашылығы су айдындарын және (немесе) учаскелерін балық өсіру шаруашылығын (акваөсіру) жүргізуге арналған балық шаруашылығы су айдындарына және (немесе) учаскелеріне ауыстырады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31.05.2022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5. Балық шаруашылығы субъектісі кәсіпшілік балық аулауды жүргізу үшін бекітіп берілген балық өсіруді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кезінде уәкілетті орган ведомствосының аумақтық бөлімшесіне мынадай құжаттарды ұсынады:</w:t>
      </w:r>
    </w:p>
    <w:bookmarkEnd w:id="2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туралы өтініш;</w:t>
      </w:r>
    </w:p>
    <w:p>
      <w:pPr>
        <w:spacing w:after="0"/>
        <w:ind w:left="0"/>
        <w:jc w:val="both"/>
      </w:pPr>
      <w:r>
        <w:rPr>
          <w:rFonts w:ascii="Times New Roman"/>
          <w:b w:val="false"/>
          <w:i w:val="false"/>
          <w:color w:val="000000"/>
          <w:sz w:val="28"/>
        </w:rPr>
        <w:t>
      2) биологиялық негіздеме;</w:t>
      </w:r>
    </w:p>
    <w:p>
      <w:pPr>
        <w:spacing w:after="0"/>
        <w:ind w:left="0"/>
        <w:jc w:val="both"/>
      </w:pPr>
      <w:r>
        <w:rPr>
          <w:rFonts w:ascii="Times New Roman"/>
          <w:b w:val="false"/>
          <w:i w:val="false"/>
          <w:color w:val="000000"/>
          <w:sz w:val="28"/>
        </w:rPr>
        <w:t xml:space="preserve">
      3) "Аңшылық және балық шаруашылықтары субъектілерін дамыту жоспарының үлгілік нысанын бекіту туралы" Қазақстан Республикасы Ауыл шаруашылығы министрінің 2015 жылғы 31 наурыздағы № 18-04/287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нысан бойынша балық шаруашылығы субъектісінің басшысы бекіткен балық шаруашылығы субъектілерін дамыту жоспары (нормативтік құқықтық актілерді мемлекеттік тіркеу тізілімінде № 10890 болып тіркелген) (бұдан әрі – даму жоспары).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геология және табиғи ресурстар министрінің 16.03.2022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6. Уәкілетті орган ведомствосының аумақтық бөлімшесі бес жұмыс күні ішінде осы Қағидалардың 5-тармағында көзделген құжаттарды қарайды және комиссияның қарауына шығарады.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министрінің 16.03.2022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xml:space="preserve">
      7. Комиссия бес жұмыс күні ішінде ұсынылған құжаттарды қарайды және кәсіпшілік балық аулауды жүргізуге арналған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жөніндегі комиссияның хаттамасын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бойынша шешім қабылдау үшін жергілікті атқарушы органдарға хаттаманы жібереді.</w:t>
      </w:r>
    </w:p>
    <w:bookmarkEnd w:id="30"/>
    <w:bookmarkStart w:name="z36" w:id="31"/>
    <w:p>
      <w:pPr>
        <w:spacing w:after="0"/>
        <w:ind w:left="0"/>
        <w:jc w:val="both"/>
      </w:pPr>
      <w:r>
        <w:rPr>
          <w:rFonts w:ascii="Times New Roman"/>
          <w:b w:val="false"/>
          <w:i w:val="false"/>
          <w:color w:val="000000"/>
          <w:sz w:val="28"/>
        </w:rPr>
        <w:t>
      8. Жергілікті атқарушы орган комиссия хаттамаға қол қойған күннен бастап он жұмыс күні ішінде тиісті облыстың немесе ауданның шегінде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жөнінде шешім шығарады.</w:t>
      </w:r>
    </w:p>
    <w:bookmarkEnd w:id="31"/>
    <w:bookmarkStart w:name="z37" w:id="32"/>
    <w:p>
      <w:pPr>
        <w:spacing w:after="0"/>
        <w:ind w:left="0"/>
        <w:jc w:val="both"/>
      </w:pPr>
      <w:r>
        <w:rPr>
          <w:rFonts w:ascii="Times New Roman"/>
          <w:b w:val="false"/>
          <w:i w:val="false"/>
          <w:color w:val="000000"/>
          <w:sz w:val="28"/>
        </w:rPr>
        <w:t xml:space="preserve">
      9. Кәсіпшілік балық аулауды және (немесе) шарбақ шаруашылығын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жөніндегі жергілікті атқарушы органның шешімі негізінде бес жұмыс күні ішінде "Аңшылық, балық шаруашылықтарын жүргізуге арналған шарттардың үлгі нысандарын бекіту туралы" Қазақстан Республикасы Премьер-Министрінің орынбасары-Қазақстан Республикасы Ауыл шаруашылығы министрінің 2018 жылғы 27 желтоқсандағы № 542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18158 болып тіркелген) бекітілген нысан бойынша уәкілетті орган ведомствосының аумақтық бөлімшелері мен балық шаруашылығы субъектісі арасында балық шаруашылығын жүргізуге арналған шарт (көл-тауарлы балық өсіру шаруашылығын немесе тор қоршамада балық өсіру шаруашылығын жүргізу кезінде) 49 жыл мерзімге жасалады.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геология және табиғи ресурстар министрінің 02.06.2021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10. Су айдындарын және (немесе) учаскелерiн балық өсіруді (акваөсіруді) жүргізу үшін пайдалануға балық шаруашылығын жүргізуге арналған шарт негіз болып табылады.</w:t>
      </w:r>
    </w:p>
    <w:bookmarkEnd w:id="33"/>
    <w:bookmarkStart w:name="z39" w:id="34"/>
    <w:p>
      <w:pPr>
        <w:spacing w:after="0"/>
        <w:ind w:left="0"/>
        <w:jc w:val="both"/>
      </w:pPr>
      <w:r>
        <w:rPr>
          <w:rFonts w:ascii="Times New Roman"/>
          <w:b w:val="false"/>
          <w:i w:val="false"/>
          <w:color w:val="000000"/>
          <w:sz w:val="28"/>
        </w:rPr>
        <w:t xml:space="preserve">
      11. Жалған және толық емес ақпараттар мен құжаттар пакеті ұсынылмаған жағдайда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мерзімде кемшіліктерді жою және құжаттарды қарауға қайта енгізу мүмкіндігін бере отырып, балық шаруашылығы субъектісіне жазбаша дәлелді бас тартуды береді.</w:t>
      </w:r>
    </w:p>
    <w:bookmarkEnd w:id="34"/>
    <w:bookmarkStart w:name="z40" w:id="35"/>
    <w:p>
      <w:pPr>
        <w:spacing w:after="0"/>
        <w:ind w:left="0"/>
        <w:jc w:val="both"/>
      </w:pPr>
      <w:r>
        <w:rPr>
          <w:rFonts w:ascii="Times New Roman"/>
          <w:b w:val="false"/>
          <w:i w:val="false"/>
          <w:color w:val="000000"/>
          <w:sz w:val="28"/>
        </w:rPr>
        <w:t>
      Осы Қағидалардың 6-тармағында көрсетілген мерзімде дәлсіздіктер мен кемшіліктер жойылған жағдайда, балық шаруашылығы субъектісі құжаттарды жергілікті атқарушы органға қайта ұсынады.</w:t>
      </w:r>
    </w:p>
    <w:bookmarkEnd w:id="35"/>
    <w:bookmarkStart w:name="z41" w:id="36"/>
    <w:p>
      <w:pPr>
        <w:spacing w:after="0"/>
        <w:ind w:left="0"/>
        <w:jc w:val="both"/>
      </w:pPr>
      <w:r>
        <w:rPr>
          <w:rFonts w:ascii="Times New Roman"/>
          <w:b w:val="false"/>
          <w:i w:val="false"/>
          <w:color w:val="000000"/>
          <w:sz w:val="28"/>
        </w:rPr>
        <w:t>
      12. КТБӨШ және ТҚБӨШ өсірілген балықтар мен басқа да су жануарлары балық шаруашылығы субъектісінің меншігі болып табылады.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Кәсіпшілік балық аулауды</w:t>
            </w:r>
            <w:r>
              <w:br/>
            </w:r>
            <w:r>
              <w:rPr>
                <w:rFonts w:ascii="Times New Roman"/>
                <w:b w:val="false"/>
                <w:i w:val="false"/>
                <w:color w:val="000000"/>
                <w:sz w:val="20"/>
              </w:rPr>
              <w:t>жүргізу үшін бекітіп берілген</w:t>
            </w:r>
            <w:r>
              <w:br/>
            </w:r>
            <w:r>
              <w:rPr>
                <w:rFonts w:ascii="Times New Roman"/>
                <w:b w:val="false"/>
                <w:i w:val="false"/>
                <w:color w:val="000000"/>
                <w:sz w:val="20"/>
              </w:rPr>
              <w:t>балық шаруашылығы су</w:t>
            </w:r>
            <w:r>
              <w:br/>
            </w:r>
            <w:r>
              <w:rPr>
                <w:rFonts w:ascii="Times New Roman"/>
                <w:b w:val="false"/>
                <w:i w:val="false"/>
                <w:color w:val="000000"/>
                <w:sz w:val="20"/>
              </w:rPr>
              <w:t>айдындарын және (немесе)</w:t>
            </w:r>
            <w:r>
              <w:br/>
            </w:r>
            <w:r>
              <w:rPr>
                <w:rFonts w:ascii="Times New Roman"/>
                <w:b w:val="false"/>
                <w:i w:val="false"/>
                <w:color w:val="000000"/>
                <w:sz w:val="20"/>
              </w:rPr>
              <w:t>учаскелерін балық өсіруді</w:t>
            </w:r>
            <w:r>
              <w:br/>
            </w:r>
            <w:r>
              <w:rPr>
                <w:rFonts w:ascii="Times New Roman"/>
                <w:b w:val="false"/>
                <w:i w:val="false"/>
                <w:color w:val="000000"/>
                <w:sz w:val="20"/>
              </w:rPr>
              <w:t>(акваөсіруді) жүргізуге арналған</w:t>
            </w:r>
            <w:r>
              <w:br/>
            </w:r>
            <w:r>
              <w:rPr>
                <w:rFonts w:ascii="Times New Roman"/>
                <w:b w:val="false"/>
                <w:i w:val="false"/>
                <w:color w:val="000000"/>
                <w:sz w:val="20"/>
              </w:rPr>
              <w:t>балық шаруашылығы су</w:t>
            </w:r>
            <w:r>
              <w:br/>
            </w:r>
            <w:r>
              <w:rPr>
                <w:rFonts w:ascii="Times New Roman"/>
                <w:b w:val="false"/>
                <w:i w:val="false"/>
                <w:color w:val="000000"/>
                <w:sz w:val="20"/>
              </w:rPr>
              <w:t>айдындарына және (немесе)</w:t>
            </w:r>
            <w:r>
              <w:br/>
            </w:r>
            <w:r>
              <w:rPr>
                <w:rFonts w:ascii="Times New Roman"/>
                <w:b w:val="false"/>
                <w:i w:val="false"/>
                <w:color w:val="000000"/>
                <w:sz w:val="20"/>
              </w:rPr>
              <w:t>учаскелеріне ауыстыру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7"/>
    <w:p>
      <w:pPr>
        <w:spacing w:after="0"/>
        <w:ind w:left="0"/>
        <w:jc w:val="left"/>
      </w:pPr>
      <w:r>
        <w:rPr>
          <w:rFonts w:ascii="Times New Roman"/>
          <w:b/>
          <w:i w:val="false"/>
          <w:color w:val="000000"/>
        </w:rPr>
        <w:t xml:space="preserve"> Өтініш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туралы</w:t>
      </w:r>
    </w:p>
    <w:bookmarkEnd w:id="37"/>
    <w:p>
      <w:pPr>
        <w:spacing w:after="0"/>
        <w:ind w:left="0"/>
        <w:jc w:val="both"/>
      </w:pPr>
      <w:r>
        <w:rPr>
          <w:rFonts w:ascii="Times New Roman"/>
          <w:b w:val="false"/>
          <w:i w:val="false"/>
          <w:color w:val="000000"/>
          <w:sz w:val="28"/>
        </w:rPr>
        <w:t>
      Ауыстыруды сұраймын ____________________________________________</w:t>
      </w:r>
    </w:p>
    <w:p>
      <w:pPr>
        <w:spacing w:after="0"/>
        <w:ind w:left="0"/>
        <w:jc w:val="both"/>
      </w:pPr>
      <w:r>
        <w:rPr>
          <w:rFonts w:ascii="Times New Roman"/>
          <w:b w:val="false"/>
          <w:i w:val="false"/>
          <w:color w:val="000000"/>
          <w:sz w:val="28"/>
        </w:rPr>
        <w:t>
      (су айдыны немесе учаскесінің атауы)</w:t>
      </w:r>
    </w:p>
    <w:p>
      <w:pPr>
        <w:spacing w:after="0"/>
        <w:ind w:left="0"/>
        <w:jc w:val="both"/>
      </w:pPr>
      <w:r>
        <w:rPr>
          <w:rFonts w:ascii="Times New Roman"/>
          <w:b w:val="false"/>
          <w:i w:val="false"/>
          <w:color w:val="000000"/>
          <w:sz w:val="28"/>
        </w:rPr>
        <w:t>
      жергілікті атқарушы органның бекітілген қаулысына сәйкес "___" ____________</w:t>
      </w:r>
    </w:p>
    <w:p>
      <w:pPr>
        <w:spacing w:after="0"/>
        <w:ind w:left="0"/>
        <w:jc w:val="both"/>
      </w:pPr>
      <w:r>
        <w:rPr>
          <w:rFonts w:ascii="Times New Roman"/>
          <w:b w:val="false"/>
          <w:i w:val="false"/>
          <w:color w:val="000000"/>
          <w:sz w:val="28"/>
        </w:rPr>
        <w:t>
      20__ жылғы № ___ және балық шаруашылығын жүргізу шарты "___" _________</w:t>
      </w:r>
    </w:p>
    <w:p>
      <w:pPr>
        <w:spacing w:after="0"/>
        <w:ind w:left="0"/>
        <w:jc w:val="both"/>
      </w:pPr>
      <w:r>
        <w:rPr>
          <w:rFonts w:ascii="Times New Roman"/>
          <w:b w:val="false"/>
          <w:i w:val="false"/>
          <w:color w:val="000000"/>
          <w:sz w:val="28"/>
        </w:rPr>
        <w:t>
      20___ жылғы № _____ балық шаруашылығын жүргізу үшін (акваөсіру).</w:t>
      </w:r>
    </w:p>
    <w:p>
      <w:pPr>
        <w:spacing w:after="0"/>
        <w:ind w:left="0"/>
        <w:jc w:val="both"/>
      </w:pPr>
      <w:r>
        <w:rPr>
          <w:rFonts w:ascii="Times New Roman"/>
          <w:b w:val="false"/>
          <w:i w:val="false"/>
          <w:color w:val="000000"/>
          <w:sz w:val="28"/>
        </w:rPr>
        <w:t>
      1. Балық шаруашылығы субъектісі туралы мәлімет: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Ауыстыру жоспарланған балық шаруашылығын (көлде тауарлы балық өсіру</w:t>
      </w:r>
    </w:p>
    <w:p>
      <w:pPr>
        <w:spacing w:after="0"/>
        <w:ind w:left="0"/>
        <w:jc w:val="both"/>
      </w:pPr>
      <w:r>
        <w:rPr>
          <w:rFonts w:ascii="Times New Roman"/>
          <w:b w:val="false"/>
          <w:i w:val="false"/>
          <w:color w:val="000000"/>
          <w:sz w:val="28"/>
        </w:rPr>
        <w:t>
      шаруашылығы, тор қоршамада балық өсіру шаруашылығы) жүргізу (акваөсіру)</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3. Су айдыны немесе учаскесінің балық шаруашылығын жүргізу үшін мәлімделген</w:t>
      </w:r>
    </w:p>
    <w:p>
      <w:pPr>
        <w:spacing w:after="0"/>
        <w:ind w:left="0"/>
        <w:jc w:val="both"/>
      </w:pPr>
      <w:r>
        <w:rPr>
          <w:rFonts w:ascii="Times New Roman"/>
          <w:b w:val="false"/>
          <w:i w:val="false"/>
          <w:color w:val="000000"/>
          <w:sz w:val="28"/>
        </w:rPr>
        <w:t>
      мерзімі (акваөсіру) 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және жалған мәлімет бергенім үшін</w:t>
      </w:r>
    </w:p>
    <w:p>
      <w:pPr>
        <w:spacing w:after="0"/>
        <w:ind w:left="0"/>
        <w:jc w:val="both"/>
      </w:pPr>
      <w:r>
        <w:rPr>
          <w:rFonts w:ascii="Times New Roman"/>
          <w:b w:val="false"/>
          <w:i w:val="false"/>
          <w:color w:val="000000"/>
          <w:sz w:val="28"/>
        </w:rPr>
        <w:t>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заңмен қорғалатын құпиядан тұратын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Берілген күні: "___" ______________ 20___ жылғы.</w:t>
      </w:r>
    </w:p>
    <w:p>
      <w:pPr>
        <w:spacing w:after="0"/>
        <w:ind w:left="0"/>
        <w:jc w:val="both"/>
      </w:pPr>
      <w:r>
        <w:rPr>
          <w:rFonts w:ascii="Times New Roman"/>
          <w:b w:val="false"/>
          <w:i w:val="false"/>
          <w:color w:val="000000"/>
          <w:sz w:val="28"/>
        </w:rPr>
        <w:t>
      Балық шаруашылығы субъектісі 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Қолы 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(жеке кәсіпкерлік</w:t>
      </w:r>
    </w:p>
    <w:p>
      <w:pPr>
        <w:spacing w:after="0"/>
        <w:ind w:left="0"/>
        <w:jc w:val="both"/>
      </w:pPr>
      <w:r>
        <w:rPr>
          <w:rFonts w:ascii="Times New Roman"/>
          <w:b w:val="false"/>
          <w:i w:val="false"/>
          <w:color w:val="000000"/>
          <w:sz w:val="28"/>
        </w:rPr>
        <w:t>
      субъектісі болып табылатын</w:t>
      </w:r>
    </w:p>
    <w:p>
      <w:pPr>
        <w:spacing w:after="0"/>
        <w:ind w:left="0"/>
        <w:jc w:val="both"/>
      </w:pPr>
      <w:r>
        <w:rPr>
          <w:rFonts w:ascii="Times New Roman"/>
          <w:b w:val="false"/>
          <w:i w:val="false"/>
          <w:color w:val="000000"/>
          <w:sz w:val="28"/>
        </w:rPr>
        <w:t>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Кәсіпшілік балық аулауды</w:t>
            </w:r>
            <w:r>
              <w:br/>
            </w:r>
            <w:r>
              <w:rPr>
                <w:rFonts w:ascii="Times New Roman"/>
                <w:b w:val="false"/>
                <w:i w:val="false"/>
                <w:color w:val="000000"/>
                <w:sz w:val="20"/>
              </w:rPr>
              <w:t>жүргізу үшін бекітіп берілген</w:t>
            </w:r>
            <w:r>
              <w:br/>
            </w:r>
            <w:r>
              <w:rPr>
                <w:rFonts w:ascii="Times New Roman"/>
                <w:b w:val="false"/>
                <w:i w:val="false"/>
                <w:color w:val="000000"/>
                <w:sz w:val="20"/>
              </w:rPr>
              <w:t>балық шаруашылығы су</w:t>
            </w:r>
            <w:r>
              <w:br/>
            </w:r>
            <w:r>
              <w:rPr>
                <w:rFonts w:ascii="Times New Roman"/>
                <w:b w:val="false"/>
                <w:i w:val="false"/>
                <w:color w:val="000000"/>
                <w:sz w:val="20"/>
              </w:rPr>
              <w:t>айдындарын және (немесе)</w:t>
            </w:r>
            <w:r>
              <w:br/>
            </w:r>
            <w:r>
              <w:rPr>
                <w:rFonts w:ascii="Times New Roman"/>
                <w:b w:val="false"/>
                <w:i w:val="false"/>
                <w:color w:val="000000"/>
                <w:sz w:val="20"/>
              </w:rPr>
              <w:t>учаскелерін балық өсіруді</w:t>
            </w:r>
            <w:r>
              <w:br/>
            </w:r>
            <w:r>
              <w:rPr>
                <w:rFonts w:ascii="Times New Roman"/>
                <w:b w:val="false"/>
                <w:i w:val="false"/>
                <w:color w:val="000000"/>
                <w:sz w:val="20"/>
              </w:rPr>
              <w:t>(акваөсіруді) жүргізуге арналған</w:t>
            </w:r>
            <w:r>
              <w:br/>
            </w:r>
            <w:r>
              <w:rPr>
                <w:rFonts w:ascii="Times New Roman"/>
                <w:b w:val="false"/>
                <w:i w:val="false"/>
                <w:color w:val="000000"/>
                <w:sz w:val="20"/>
              </w:rPr>
              <w:t>балық шаруашылығы су</w:t>
            </w:r>
            <w:r>
              <w:br/>
            </w:r>
            <w:r>
              <w:rPr>
                <w:rFonts w:ascii="Times New Roman"/>
                <w:b w:val="false"/>
                <w:i w:val="false"/>
                <w:color w:val="000000"/>
                <w:sz w:val="20"/>
              </w:rPr>
              <w:t>айдындарына және (немесе)</w:t>
            </w:r>
            <w:r>
              <w:br/>
            </w:r>
            <w:r>
              <w:rPr>
                <w:rFonts w:ascii="Times New Roman"/>
                <w:b w:val="false"/>
                <w:i w:val="false"/>
                <w:color w:val="000000"/>
                <w:sz w:val="20"/>
              </w:rPr>
              <w:t>учаскелеріне ауыстыру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8"/>
    <w:p>
      <w:pPr>
        <w:spacing w:after="0"/>
        <w:ind w:left="0"/>
        <w:jc w:val="left"/>
      </w:pPr>
      <w:r>
        <w:rPr>
          <w:rFonts w:ascii="Times New Roman"/>
          <w:b/>
          <w:i w:val="false"/>
          <w:color w:val="000000"/>
        </w:rPr>
        <w:t xml:space="preserve"> Хаттама кәсіпшілік балық аулауды жүргізу үшін бекітіп берілген балық шаруашылығы су айдындарын және (немесе) учаскелерін балық өсіруді жүргізуге арналған (акваөсіруді) балық шаруашылығы су айдындарына және (немесе) учаскелеріне ауыстыру жөніндегі комиссиялар)</w:t>
      </w:r>
    </w:p>
    <w:bookmarkEnd w:id="38"/>
    <w:p>
      <w:pPr>
        <w:spacing w:after="0"/>
        <w:ind w:left="0"/>
        <w:jc w:val="both"/>
      </w:pPr>
      <w:r>
        <w:rPr>
          <w:rFonts w:ascii="Times New Roman"/>
          <w:b w:val="false"/>
          <w:i w:val="false"/>
          <w:color w:val="000000"/>
          <w:sz w:val="28"/>
        </w:rPr>
        <w:t>
      _______________________________________ "___" _________ 20__ жылғы</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Комиссияның құрамында:</w:t>
      </w:r>
    </w:p>
    <w:p>
      <w:pPr>
        <w:spacing w:after="0"/>
        <w:ind w:left="0"/>
        <w:jc w:val="both"/>
      </w:pPr>
      <w:r>
        <w:rPr>
          <w:rFonts w:ascii="Times New Roman"/>
          <w:b w:val="false"/>
          <w:i w:val="false"/>
          <w:color w:val="000000"/>
          <w:sz w:val="28"/>
        </w:rPr>
        <w:t>
      _____________________________________________ ‒ комиссиия төрағасы;</w:t>
      </w:r>
    </w:p>
    <w:p>
      <w:pPr>
        <w:spacing w:after="0"/>
        <w:ind w:left="0"/>
        <w:jc w:val="both"/>
      </w:pPr>
      <w:r>
        <w:rPr>
          <w:rFonts w:ascii="Times New Roman"/>
          <w:b w:val="false"/>
          <w:i w:val="false"/>
          <w:color w:val="000000"/>
          <w:sz w:val="28"/>
        </w:rPr>
        <w:t>
      ______________________________________________ ‒ комиссия хатшысы;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құрылған ________________________________________________________</w:t>
      </w:r>
    </w:p>
    <w:p>
      <w:pPr>
        <w:spacing w:after="0"/>
        <w:ind w:left="0"/>
        <w:jc w:val="both"/>
      </w:pPr>
      <w:r>
        <w:rPr>
          <w:rFonts w:ascii="Times New Roman"/>
          <w:b w:val="false"/>
          <w:i w:val="false"/>
          <w:color w:val="000000"/>
          <w:sz w:val="28"/>
        </w:rPr>
        <w:t>
      (актіні көрсету, комиссия құру, су айдынын немесе учаскесін</w:t>
      </w:r>
    </w:p>
    <w:p>
      <w:pPr>
        <w:spacing w:after="0"/>
        <w:ind w:left="0"/>
        <w:jc w:val="both"/>
      </w:pPr>
      <w:r>
        <w:rPr>
          <w:rFonts w:ascii="Times New Roman"/>
          <w:b w:val="false"/>
          <w:i w:val="false"/>
          <w:color w:val="000000"/>
          <w:sz w:val="28"/>
        </w:rPr>
        <w:t>
      бекіту, құжаттың саны мен нөмірі)</w:t>
      </w:r>
    </w:p>
    <w:p>
      <w:pPr>
        <w:spacing w:after="0"/>
        <w:ind w:left="0"/>
        <w:jc w:val="both"/>
      </w:pPr>
      <w:r>
        <w:rPr>
          <w:rFonts w:ascii="Times New Roman"/>
          <w:b w:val="false"/>
          <w:i w:val="false"/>
          <w:color w:val="000000"/>
          <w:sz w:val="28"/>
        </w:rPr>
        <w:t>
      2. Комиссия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жөніндегі ұсынылған құжаттарды қарап және пікір алмасып, ШЕШІМ ҚАБЫЛДАДЫ:</w:t>
      </w:r>
    </w:p>
    <w:p>
      <w:pPr>
        <w:spacing w:after="0"/>
        <w:ind w:left="0"/>
        <w:jc w:val="both"/>
      </w:pPr>
      <w:r>
        <w:rPr>
          <w:rFonts w:ascii="Times New Roman"/>
          <w:b w:val="false"/>
          <w:i w:val="false"/>
          <w:color w:val="000000"/>
          <w:sz w:val="28"/>
        </w:rPr>
        <w:t>
      1) өтініш пен құжаттарды одан әрі қараудан бас тарту (балық шаруашылығы субъектілерінің тізімі, өтініш пен құжаттарды қабылдамау себептерін көрсете отырып, қоса беріледі);</w:t>
      </w:r>
    </w:p>
    <w:p>
      <w:pPr>
        <w:spacing w:after="0"/>
        <w:ind w:left="0"/>
        <w:jc w:val="both"/>
      </w:pPr>
      <w:r>
        <w:rPr>
          <w:rFonts w:ascii="Times New Roman"/>
          <w:b w:val="false"/>
          <w:i w:val="false"/>
          <w:color w:val="000000"/>
          <w:sz w:val="28"/>
        </w:rPr>
        <w:t>
      2) кәсіпшілік балық аулауды жүргізу үшін бекітіп берілген балық шаруашылығы су айдындары және (немесе) учаскелерін балық өсіруді (акваөсіруді) жүргізуге арналған балық шаруашылығы су айдындарына және (немесе) учаскелеріне ауыстыруға (балық шаруашылығы су айдындарының және (немесе) учаскелерінің тізімі қоса беріледі).</w:t>
      </w:r>
    </w:p>
    <w:p>
      <w:pPr>
        <w:spacing w:after="0"/>
        <w:ind w:left="0"/>
        <w:jc w:val="both"/>
      </w:pPr>
      <w:r>
        <w:rPr>
          <w:rFonts w:ascii="Times New Roman"/>
          <w:b w:val="false"/>
          <w:i w:val="false"/>
          <w:color w:val="000000"/>
          <w:sz w:val="28"/>
        </w:rPr>
        <w:t>
      3. Хаттаманың бір данасы шешім қабылдау үшін жергілікті атқарушы органға жіберілсін.</w:t>
      </w:r>
    </w:p>
    <w:p>
      <w:pPr>
        <w:spacing w:after="0"/>
        <w:ind w:left="0"/>
        <w:jc w:val="both"/>
      </w:pPr>
      <w:r>
        <w:rPr>
          <w:rFonts w:ascii="Times New Roman"/>
          <w:b w:val="false"/>
          <w:i w:val="false"/>
          <w:color w:val="000000"/>
          <w:sz w:val="28"/>
        </w:rPr>
        <w:t>
      Қолдар:</w:t>
      </w:r>
    </w:p>
    <w:p>
      <w:pPr>
        <w:spacing w:after="0"/>
        <w:ind w:left="0"/>
        <w:jc w:val="both"/>
      </w:pPr>
      <w:r>
        <w:rPr>
          <w:rFonts w:ascii="Times New Roman"/>
          <w:b w:val="false"/>
          <w:i w:val="false"/>
          <w:color w:val="000000"/>
          <w:sz w:val="28"/>
        </w:rPr>
        <w:t>
      Комиссия төрағасы: 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Хатшы: 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