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156247" w14:textId="c1562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"Оқу жетістіктеріне сырттай бағалау жүргізу қағидаларын бекіту туралы" Қазақстан Республикасы Білім және ғылым министрінің 2016 жылғы 28 қаңтардағы № 94 бұйрығына өзгерістер мен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м.а. 2020 жылғы 29 қаңтардағы № 42 бұйрығы. Қазақстан Республикасының Әділет министрлігінде 2020 жылғы 5 ақпанда № 19986 болып тіркелді. Күші жойылды - Қазақстан Республикасы Білім және ғылым министрінің 2021 жылғы 5 мамырдағы № 204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Білім және ғылым министрінің 05.05.2021 </w:t>
      </w:r>
      <w:r>
        <w:rPr>
          <w:rFonts w:ascii="Times New Roman"/>
          <w:b w:val="false"/>
          <w:i w:val="false"/>
          <w:color w:val="ff0000"/>
          <w:sz w:val="28"/>
        </w:rPr>
        <w:t>№ 204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"Оқу жетістіктеріне сырттай бағалау жүргізу қағидаларын бекіту туралы" Қазақстан Республикасы Білім және ғылым министрінің 2016 жылғы 28 қаңтардағы № 94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13287 болып тіркелген, 2016 жылғы 17 наурызда "Әділет" ақпараттық-құқықтық жүйесінде жарияланған)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Оқу жетістіктеріне сырттай бағалау жүргізу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ОЖСБ оқыту тілінде қағаз тасымалдағышта немесе ақпараттық-коммуникациялық технологияларды (бұдан әрі - АКТ) пайдалана отырып, кешенді тестілеу түрінде жүргізіледі.";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"16. ОЖСБ-ны өткізу аяқталғаннан кейін Министрліктің өкілі ҰТО-ға қағаз тасымалдағышта немесе АКТ-ны пайдалана отырып ОЖСБ-ны өткізу барысы туралы толық есепті жолдайды.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ОЖСБ қорытындылары туралы ақпарат уәкілетті органның интернет-ресурсында орналастырылады.";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"35. Өтініштерді қабылдау жабылғаннан кейін тестілеуге кіру рұқсаттамалары қалыптастырылып, базалық және желілік ЖБҰ-лардың жауапты тұлғаларына беріледі. Желілік ЖБҰ-лардың жауапты тұлғалары тестілеуге рұқсаттамалардың түбіртектерін ұйымның өкіліне немесе базалық ЖОО-ға тапсырады.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Қағаз тасымалдағышта тестілеуді өткізу кезінде базалық ЖБҰ-ның жауапты өкілі тестілеу материалдары салынған қапшықтарды ашу және олардың бүтіндігін тексеру Министрлік өкілдері мен жоғары және жоғары оқу орнынан кейінгі білім беру ұйымдары басшысының қатысуымен қапшықтарды ашуды жүргізеді.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Студенттерді орналастыру отырғызу парағы қатаң түрде жүргізіледі.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Студенттердің қатысуымен тестілеу материалдары (сұрақ кітапшалары және жауап парақтары) ашылады, олар нұсқаларды тарату парағына сәйкес сұрақ кітапшаларын үйлестіруді жүргізеді.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тестілеудің тәртіп ережесі және тестілеуді өткізу реті жазылған дискті қосады.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Жауап парақтары таратылған соң студенттер оларды толтырады.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Сұрақ кітапшаларын үлестіргеннен кейін және студенттер сұрақ кітапшаларының титул парағын толтырған сәттен бастап тестілеу уақыты белгіленеді.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Тестілеуді аяқтауына қарай немесе тестілеу уақыты біткеннен кейін, студенттер жауап парақтарын және сұрақ кітапшаларын аудитория кезекшісіне тапсырады.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Тестілеуге берілген уақыт аяқталған кезде тестіленуші тестілеу материалдарын тапсырудан бас тартқан жағдайда Министрліктің өкілі тестіленушінің қатысуымен осы Қағидаларға 5-қосымшаға сәйкес нысан бойынша тестілеу материалдарын уақытылы тапсырмау фактілерінің анықталғандығы туралы акт жасалады.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нәтижелері ҰТО-ның www.testcenter.kz ресми интернет-ресурсында жарияланады.";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46-тармақтар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алынып тасталсын;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47, 48, 49 -тармақтармен толықтырылсын: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АКТ-ны пайдалана отырып, тестілеу өткізу кезінде ҰТО өкілі компьютерлік аудиториялардың дайындығын тексереді.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Студенттер қатаң түрде отырғызу парағына сәйкес орындарға отырады, осы Қағидаларға 6-қосымшаға сәйкес тестілеу күні отырғызу парағын басып шығарады.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Кезекші тестілеу кезіндегі тәртіп ережесі және оны АКТ-ны пайдалана отырып өткізу тәртібі жазылған дискіні қосады. АКТ-ны пайдалана отырып студент порталға кірген сәттен бастап тестілеу уақыты белгіленеді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АКТ-ны пайдалана отырып тестілеу аяқталған соң студенттердің тестілеу нәтижелері компьютердің экранына шығарылады.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Тестілеуге кіргізу барысында, тестілеу өткізу кезінде бөгде адам анықталған жағдайда Министрліктің және БСБД-ның өкілдері бөгде адамның қатысуымен осы Қағидаларға 7-қосымшаға сәйкес нысан бойынша тестілеуге кіргізу немесе тестілеу өткізу кезінде бөгде адамды анықтау актісін жасайды. Бөгде адам мен білім алушының өзі тестілеуге жіберілмейді, нәтижелері жойылады.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Тестілеу кезінде аудиторияға тек Министрліктің өкілі және БСБД-ның қызметкері және жоғары және жоғары оқу орнынан кейінгі білім беру ұйымының басшысы Министрлік өкілдерінің топ жетекшісінің алып жүруімен кіре алады;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 w:val="false"/>
          <w:i w:val="false"/>
          <w:color w:val="000000"/>
          <w:sz w:val="28"/>
        </w:rPr>
        <w:t>5-қосымша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осы бұйрыққа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6 және 7-қосымшалармен толықтырылсын.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Білім және ғылым министрлігінің Білім және ғылым саласындағы бақылау комитеті (Г. Көбенова) заңнамада белгіленген тәртіппен: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Республикасының Әділет министрлігінде мемлекеттік тіркелуін;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ресми жарияланғаннан кейін оны Қазақстан Республикасы Білім және ғылым министрлігінің ресми интернет-ресурсына орналастыруды;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 мемлекеттік тіркелгеннен кейін он жұмыс күні ішінде Қазақстан Республикасы Білім және ғылым министрлігінің Заң қызметі департаментіне осы тармақтың 1), 2) тармақшаларында көзделген іс-шаралардың орындалуы туралы мәліметтерді ұсынуды қамтамасыз етсін.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Республикасының Білім және ғылым вице-министрі Б.А. Асыловаға жүктелсін.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Министрдің м.а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Каринова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қаңтардағы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жетістіктеріне сырттай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Тестілеуге берілген уақыт аяқталған кезде тестіленуші емтихан материалдарын тапсырудан бас тартқан фактіні тіркеу туралы акт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(код)            (атауы)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 20 _____жыл________сағат ________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 өкілі 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Аудитория кезекшісі 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Тестіленуші: 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СЖК_______________________, № ______аудитория, № ______ орын, № _________ нұсқа,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уақытының аяқталуына байланысты, емтихан материалдарын дер кезінде тапсырудан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бас тартқан себепті Оқу жетістіктеріне сырттай бағалау жүргізу қағидалары бұзылды.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деректі ескере отырып, емтихан материалын алу;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Аудиториядан шығару және тестілеу нәтижелерін жою туралы шешім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Тестіленуші:_____________________________________________________________________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СЖК___________________________________________________________________________,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(осы актіні құрған тұлғалардың Т.А.Ә. (бар болған жағдайда), қолдары)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Актімен таныстым: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(Студенттің қолы және Т.А.Ә.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981200" cy="1371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Күні _________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қаңтардағы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жетістіктеріне сырттай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6–қосымша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38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Тестіленушінің отырғызу парағы</w:t>
      </w:r>
      <w:r>
        <w:br/>
      </w:r>
      <w:r>
        <w:rPr>
          <w:rFonts w:ascii="Times New Roman"/>
          <w:b/>
          <w:i w:val="false"/>
          <w:color w:val="000000"/>
        </w:rPr>
        <w:t>(электронды формат бойынша)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өткізу пунктте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Аудитория: 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күні/ уақыты: 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60"/>
        <w:gridCol w:w="3594"/>
        <w:gridCol w:w="559"/>
        <w:gridCol w:w="1261"/>
        <w:gridCol w:w="910"/>
        <w:gridCol w:w="910"/>
        <w:gridCol w:w="2895"/>
        <w:gridCol w:w="911"/>
      </w:tblGrid>
      <w:tr>
        <w:trPr>
          <w:trHeight w:val="30" w:hRule="atLeast"/>
        </w:trPr>
        <w:tc>
          <w:tcPr>
            <w:tcW w:w="12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 туралы мәлімет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параметрі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91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Вариант №</w:t>
            </w:r>
          </w:p>
        </w:tc>
        <w:tc>
          <w:tcPr>
            <w:tcW w:w="2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отырғызу орны (қолмен толтырылады)</w:t>
            </w:r>
          </w:p>
        </w:tc>
        <w:tc>
          <w:tcPr>
            <w:tcW w:w="9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Студенттің қолы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Т.А.Ә. (бар болған жағдайда)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ЖСН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Тестілеу тапсыру тілі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28 қаңтардағы № 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Оқу жетістіктеріне сырттай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бағалау жүргізу қағидаларына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7–қосымша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</w:t>
            </w:r>
          </w:p>
        </w:tc>
      </w:tr>
    </w:tbl>
    <w:bookmarkStart w:name="z40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Тестілеуге кіргізу/тестілеу барысында бөгде тұлғаның анықталуы туралы акт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беру ұйымы 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(код)      (атауы)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"_____" __________________ 20 _____жыл________сағат ________ минут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 өкілі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ОЖСБ тестілеу өткізілетін білім беру ұйымының ғимаратына кіру/тестілеу тапсыру кезінде тестіленуші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(тестіленушінің Т.А.Ә. (бар болған жағдайда) және СЖК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орнына бөгде тұлғаның___________________________________________________________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(бөгде тұлғаның Т.А.Ә. (бар болған жағдайда))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кіру дерегі анықталды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деректі ескере отырып: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Тестіленуші/тестіленушінің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(тестіленушінің Т.А.Ә. (бар болған жағдайда) және СЖК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тестілеу өткізілетін білім беру ұйымының ғимаратына тест тапсыру үшін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кіргізбеуге/емтихан материалдарын алу, № ____аудиториядан шығару және тестілеу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нәтижелерін жою туралы шешім қабылданды.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Акті мен таныстырылды: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Министрлік өкілі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Т.А.Ә. (бар болған жағдайда)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Т.А.Ә. (бар болған жағдайда)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2057400" cy="1955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95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6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header.xml" Type="http://schemas.openxmlformats.org/officeDocument/2006/relationships/header" Id="rId6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