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5a02" w14:textId="70a5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4 ақпандағы № 102 бұйрығы. Қазақстан Республикасының Әділет министрлігінде 2020 жылғы 10 ақпанда № 20007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№19591 болып тіркелген, "Әділет" ақпараттық-құқықтық жүйеде 2019 жылғы 19 қарашада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"5. Бюджеттік жоспарлау жөніндегі орталық уәкілетті орган республикалық бюджет бойынша болжамды шоғырландырылған қаржылық есептілікті республикалық бюджеттік бағдарламалар әкімшілерінің болжамды шоғырландырылған қаржылық есептілігінің, осы Қағидалардың 6-қосымшасына сәйкес ДТ-1РБ нысаны бойынша бюджет құрылымы бойынша деректер тізбесінің (бұдан әрі – Тізбе), осы Қағидалардың 7-қосымшасына сәйкес МС-РБ нысаны (бұдан әрі – МС-РБ нысаны) бойынша үкіметтік және мемлекет кепілдік берген борыш, мемлекет кепілгерліктері бойынша борыш жөніндегі ақпараттың, осы Қағидалардың 8-қосымшасына сәйкес МЖӘ-РБ нысаны (бұдан әрі – МЖӘ-РБ нысаны) бойынша мемлекеттік-жекешелік әріптестік, оның ішінде концессия шарттары бойынша мемлекеттік міндеттемелер жөніндегі ақпараттың, осы Қағидалардың 9-қосымшасына сәйкес БК-РБ нысаны (бұдан әрі – БК-РБ нысаны) бойынша республикалық бюджеттен берілген бюджеттік кредиттер жөніндегі ақпараттың негізінде жасайды.";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Бюджетті атқару жөніндегі орталық уәкілетті органның құзыреті шегінде республикалық бюджеттің атқарылуы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ведомствосы (бұдан әрі – ведомство) ағымдағы қаржы жылының 1 шілдесіне бюджеттік жоспарлау жөніндегі орталық уәкілетті органға ведомствоның бірінші басшысының және көрсеткіштердің толтырылуына жауапты құрылымдық бөлімшенің басшысының қолымен мемлекеттік органдардың бірыңғай электрондық құжат айналымы жүйесін (бұдан әрі – БЭҚАЖ) пайдалану арқылы электрондық құжат түрінде Тізбенің 1.2, 1.3, 1.5, 1.6, 1.7, 1.8, 1.9, 1.10, 1.15, 1.16, 1.19, 1.21, 1.29 және 1.31-кестелерін, "факті" және "бағалау" бағандарын толтыра отырып, Тізбенің 1.4, 1.11, 1.12, 1.17, 1.22, 1.24, 1.25, 1.26 және 1.27-кестелерін, МЖӘ-РБ нысаны бойынша ақпаратты ұсынады.</w:t>
      </w:r>
    </w:p>
    <w:bookmarkEnd w:id="4"/>
    <w:bookmarkStart w:name="z8" w:id="5"/>
    <w:p>
      <w:pPr>
        <w:spacing w:after="0"/>
        <w:ind w:left="0"/>
        <w:jc w:val="both"/>
      </w:pPr>
      <w:r>
        <w:rPr>
          <w:rFonts w:ascii="Times New Roman"/>
          <w:b w:val="false"/>
          <w:i w:val="false"/>
          <w:color w:val="000000"/>
          <w:sz w:val="28"/>
        </w:rPr>
        <w:t>
      МЖӘ-РБ нысаны бойынша деректерді қалыптастыруды ведомство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ведомствоға тіркелген мемлекеттік-жекешелік әріптестік, оның ішінде концессия шарттары бойынша ағымдағы қаржы жылының 1 сәуіріне қарай МЖӘ-РБ нысаны бойынша ақпаратты БЭҚАЖ пайдалану арқылы электрондық құжат түрінде ведомствоға ұсынады.</w:t>
      </w:r>
    </w:p>
    <w:bookmarkEnd w:id="5"/>
    <w:bookmarkStart w:name="z9" w:id="6"/>
    <w:p>
      <w:pPr>
        <w:spacing w:after="0"/>
        <w:ind w:left="0"/>
        <w:jc w:val="both"/>
      </w:pPr>
      <w:r>
        <w:rPr>
          <w:rFonts w:ascii="Times New Roman"/>
          <w:b w:val="false"/>
          <w:i w:val="false"/>
          <w:color w:val="000000"/>
          <w:sz w:val="28"/>
        </w:rPr>
        <w:t xml:space="preserve">
      Бюджетті атқару жөніндегі орталық уәкілетті орган ағымдағы қаржы жылының 1 мамырына ведомствоға және бюджеттік жоспарлау жөніндегі орталық уәкілетті органға БЭҚАЖ пайдалану арқылы электрондық құжат түрінде МС-РБ және БК-РБ нысандарын ұсынады.";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"14. Тізбені қалыптастыру мынадай тәртіппен жүзеге асырылады:</w:t>
      </w:r>
    </w:p>
    <w:bookmarkEnd w:id="7"/>
    <w:bookmarkStart w:name="z12" w:id="8"/>
    <w:p>
      <w:pPr>
        <w:spacing w:after="0"/>
        <w:ind w:left="0"/>
        <w:jc w:val="both"/>
      </w:pPr>
      <w:r>
        <w:rPr>
          <w:rFonts w:ascii="Times New Roman"/>
          <w:b w:val="false"/>
          <w:i w:val="false"/>
          <w:color w:val="000000"/>
          <w:sz w:val="28"/>
        </w:rPr>
        <w:t>
      1) 1.1, 1.2, 1.3, 1.5, 1.6, 1.7, 1.8, 1.9, 1.10, 1.15 және 1.16-кестелердің "факті" бағаны есепті қаржы жылындағы республикалық бюджеттің атқарылуы туралы есептің деректері негізінде толтырылады. Тізбенің 1.4, 1.11, 1.12, 1.13, 1.14, 1.17, 1.22, 1.23, 1.24, 1.25, 1.26 және 1.27-кестелерінің "факті" бағаны толтырылмайды. "Факті" бағаны бойынша 1.3, 1.5, 1.6, 1.7, 1.8, 1.9, 1.10, 1.15 және 1.16-кестелері кезеңдер бойынша деректерді салыстыру үшін толтырылады.</w:t>
      </w:r>
    </w:p>
    <w:bookmarkEnd w:id="8"/>
    <w:bookmarkStart w:name="z13" w:id="9"/>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республикалық бюджетінің атқарылуы туралы есептің деректері негізінде толтырылады. </w:t>
      </w:r>
    </w:p>
    <w:bookmarkEnd w:id="9"/>
    <w:bookmarkStart w:name="z14" w:id="10"/>
    <w:p>
      <w:pPr>
        <w:spacing w:after="0"/>
        <w:ind w:left="0"/>
        <w:jc w:val="both"/>
      </w:pPr>
      <w:r>
        <w:rPr>
          <w:rFonts w:ascii="Times New Roman"/>
          <w:b w:val="false"/>
          <w:i w:val="false"/>
          <w:color w:val="000000"/>
          <w:sz w:val="28"/>
        </w:rPr>
        <w:t xml:space="preserve">
      1.1, 1.5 және 1.15-кестелердің "болжам" бағаны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республикалық бюджетке түсетін түсімдерді болжау деректері негізінде толтырылады.</w:t>
      </w:r>
    </w:p>
    <w:bookmarkEnd w:id="10"/>
    <w:bookmarkStart w:name="z15" w:id="11"/>
    <w:p>
      <w:pPr>
        <w:spacing w:after="0"/>
        <w:ind w:left="0"/>
        <w:jc w:val="both"/>
      </w:pPr>
      <w:r>
        <w:rPr>
          <w:rFonts w:ascii="Times New Roman"/>
          <w:b w:val="false"/>
          <w:i w:val="false"/>
          <w:color w:val="000000"/>
          <w:sz w:val="28"/>
        </w:rPr>
        <w:t>
      1.15, 1.17, 1.18, 1.19, 1.20, 1.21, 1.22, 1.23, 1.24, 1.25, 1.26, 1.27, 1.28 және 1.29-кестелердің "бағалау" және "болжам" бағандары МК-РБ, МЖӘ-РБ, БК-РБ нысандар деректерін қамтиды;</w:t>
      </w:r>
    </w:p>
    <w:bookmarkEnd w:id="11"/>
    <w:bookmarkStart w:name="z16" w:id="12"/>
    <w:p>
      <w:pPr>
        <w:spacing w:after="0"/>
        <w:ind w:left="0"/>
        <w:jc w:val="both"/>
      </w:pPr>
      <w:r>
        <w:rPr>
          <w:rFonts w:ascii="Times New Roman"/>
          <w:b w:val="false"/>
          <w:i w:val="false"/>
          <w:color w:val="000000"/>
          <w:sz w:val="28"/>
        </w:rPr>
        <w:t xml:space="preserve">
      2) 1.3, 1.6, 1.7, 1.8, 1.9, 1.10 және 1.16-кестелер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бюджет шығыстарының экономикалық сыныптамасының ерекшеліктерімен байланыстырыла отырып, республикалық бюджеттің шығыстары бойынша толтырылады; </w:t>
      </w:r>
    </w:p>
    <w:bookmarkEnd w:id="12"/>
    <w:bookmarkStart w:name="z17" w:id="13"/>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 </w:t>
      </w:r>
    </w:p>
    <w:bookmarkEnd w:id="13"/>
    <w:bookmarkStart w:name="z18" w:id="14"/>
    <w:p>
      <w:pPr>
        <w:spacing w:after="0"/>
        <w:ind w:left="0"/>
        <w:jc w:val="both"/>
      </w:pPr>
      <w:r>
        <w:rPr>
          <w:rFonts w:ascii="Times New Roman"/>
          <w:b w:val="false"/>
          <w:i w:val="false"/>
          <w:color w:val="000000"/>
          <w:sz w:val="28"/>
        </w:rPr>
        <w:t>
      4) 1.18 және 1.19-кестелерде республикалық бюджет бойынша ақша қаражатының қозғалысы туралы болжамды шоғырландырылған есептің көрсеткіштері (тікелей әдіс) қалыптастырылады;</w:t>
      </w:r>
    </w:p>
    <w:bookmarkEnd w:id="14"/>
    <w:bookmarkStart w:name="z19" w:id="15"/>
    <w:p>
      <w:pPr>
        <w:spacing w:after="0"/>
        <w:ind w:left="0"/>
        <w:jc w:val="both"/>
      </w:pPr>
      <w:r>
        <w:rPr>
          <w:rFonts w:ascii="Times New Roman"/>
          <w:b w:val="false"/>
          <w:i w:val="false"/>
          <w:color w:val="000000"/>
          <w:sz w:val="28"/>
        </w:rPr>
        <w:t>
      5) 1.20 және 1.21-кестелерде республикалық бюджет бойынша қаржылық қызмет нәтижесі туралы болжамды шоғырландырылған есептің көрсеткіштері қалыптастырылады;</w:t>
      </w:r>
    </w:p>
    <w:bookmarkEnd w:id="15"/>
    <w:bookmarkStart w:name="z20" w:id="16"/>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16"/>
    <w:bookmarkStart w:name="z21" w:id="17"/>
    <w:p>
      <w:pPr>
        <w:spacing w:after="0"/>
        <w:ind w:left="0"/>
        <w:jc w:val="both"/>
      </w:pPr>
      <w:r>
        <w:rPr>
          <w:rFonts w:ascii="Times New Roman"/>
          <w:b w:val="false"/>
          <w:i w:val="false"/>
          <w:color w:val="000000"/>
          <w:sz w:val="28"/>
        </w:rPr>
        <w:t>
      7) 1.28 және 1.29-кестелерде республикалық бюджет бойынша қаржылық жағдай туралы болжамды шоғырландырылған есептің көрсеткіштері қалыптастырылады;</w:t>
      </w:r>
    </w:p>
    <w:bookmarkEnd w:id="17"/>
    <w:bookmarkStart w:name="z22" w:id="18"/>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18"/>
    <w:bookmarkStart w:name="z23"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7, 8 және 9-қосымшалармен толықтырылсын.</w:t>
      </w:r>
    </w:p>
    <w:bookmarkEnd w:id="19"/>
    <w:bookmarkStart w:name="z24" w:id="2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21"/>
    <w:bookmarkStart w:name="z26"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
    <w:bookmarkStart w:name="z27" w:id="2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3"/>
    <w:bookmarkStart w:name="z28"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бірініші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ақпандағы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МС-РБ нысан </w:t>
            </w:r>
          </w:p>
        </w:tc>
      </w:tr>
    </w:tbl>
    <w:p>
      <w:pPr>
        <w:spacing w:after="0"/>
        <w:ind w:left="0"/>
        <w:jc w:val="both"/>
      </w:pPr>
      <w:r>
        <w:rPr>
          <w:rFonts w:ascii="Times New Roman"/>
          <w:b w:val="false"/>
          <w:i w:val="false"/>
          <w:color w:val="000000"/>
          <w:sz w:val="28"/>
        </w:rPr>
        <w:t>
      ___________ жыл үкіметтік және мемлекет кепілдік берген борыш, мемлекет кепілгерліктері бойынша борыш жөніндегі ақпарат (факт, бағалау,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 / 7-баған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 _______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 оның ішінде мемлекеттік бағалы қағаздар түрлері бойынша және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 оның ішінде кредит берушілер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жол+2 жол+ 3 жол),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(1.1-жол+2.1-жол+3.1-жол)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(1.2-жол+2.2-жол+3.2-жол)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 кезеңнің басына теңгенің АҚШ долларына шаққандағы бағамы ___________, кезеңнің соңына теңгенің АҚШ долларына шаққандағы бағамы ___________</w:t>
      </w:r>
    </w:p>
    <w:bookmarkStart w:name="z32" w:id="25"/>
    <w:p>
      <w:pPr>
        <w:spacing w:after="0"/>
        <w:ind w:left="0"/>
        <w:jc w:val="both"/>
      </w:pPr>
      <w:r>
        <w:rPr>
          <w:rFonts w:ascii="Times New Roman"/>
          <w:b w:val="false"/>
          <w:i w:val="false"/>
          <w:color w:val="000000"/>
          <w:sz w:val="28"/>
        </w:rPr>
        <w:t>
      * Ескертпе: МС-РБ нысаны есепті қаржы жылы (факт) үшін, ағымдағы қаржы жылы (бағалау) үшін, жоспарланатын кезеңнің әрбір жылы (болжам) үшін жеке жасалады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бірініші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ақпандағы</w:t>
            </w:r>
            <w:r>
              <w:br/>
            </w:r>
            <w:r>
              <w:rPr>
                <w:rFonts w:ascii="Times New Roman"/>
                <w:b w:val="false"/>
                <w:i w:val="false"/>
                <w:color w:val="000000"/>
                <w:sz w:val="20"/>
              </w:rPr>
              <w:t>№ 102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Мемлекеттік-жекешелік әріптестік, оның ішінде концессия шарттары бойынша мемлекеттік міндеттемелер жөніндегі ақпарат ___________ жыл (факт, бағалау,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мемлекеттік міндеттемелерді өтеуге төлемдер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6"/>
    <w:p>
      <w:pPr>
        <w:spacing w:after="0"/>
        <w:ind w:left="0"/>
        <w:jc w:val="both"/>
      </w:pPr>
      <w:r>
        <w:rPr>
          <w:rFonts w:ascii="Times New Roman"/>
          <w:b w:val="false"/>
          <w:i w:val="false"/>
          <w:color w:val="000000"/>
          <w:sz w:val="28"/>
        </w:rPr>
        <w:t>
      *Ескертпе: ведомство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bookmarkEnd w:id="26"/>
    <w:bookmarkStart w:name="z34" w:id="27"/>
    <w:p>
      <w:pPr>
        <w:spacing w:after="0"/>
        <w:ind w:left="0"/>
        <w:jc w:val="both"/>
      </w:pPr>
      <w:r>
        <w:rPr>
          <w:rFonts w:ascii="Times New Roman"/>
          <w:b w:val="false"/>
          <w:i w:val="false"/>
          <w:color w:val="000000"/>
          <w:sz w:val="28"/>
        </w:rPr>
        <w:t>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2015 жылғы 31 қазандағы Заңына және "Концессиялар туралы" Қазақстан Республикасының 2006 жылғы 7 шілдедегі Заңына сәйкес айқындалған өзге де төлемдер енгізіледі.</w:t>
      </w:r>
    </w:p>
    <w:bookmarkEnd w:id="27"/>
    <w:bookmarkStart w:name="z35" w:id="28"/>
    <w:p>
      <w:pPr>
        <w:spacing w:after="0"/>
        <w:ind w:left="0"/>
        <w:jc w:val="both"/>
      </w:pPr>
      <w:r>
        <w:rPr>
          <w:rFonts w:ascii="Times New Roman"/>
          <w:b w:val="false"/>
          <w:i w:val="false"/>
          <w:color w:val="000000"/>
          <w:sz w:val="28"/>
        </w:rPr>
        <w:t>
      *** Ескертпе: 10-баған бойынша деректерді есептеу:</w:t>
      </w:r>
    </w:p>
    <w:bookmarkEnd w:id="28"/>
    <w:p>
      <w:pPr>
        <w:spacing w:after="0"/>
        <w:ind w:left="0"/>
        <w:jc w:val="both"/>
      </w:pPr>
      <w:r>
        <w:rPr>
          <w:rFonts w:ascii="Times New Roman"/>
          <w:b w:val="false"/>
          <w:i w:val="false"/>
          <w:color w:val="000000"/>
          <w:sz w:val="28"/>
        </w:rPr>
        <w:t xml:space="preserve">
      - мемлекеттік міндеттемелерді өтеуге төлемдерді жүзеге асырудың бірінші жылында концессия шарттары бойынша инвестициялық шығындар өтемақысының деректері тең: 7-баған алу 9-баған; </w:t>
      </w:r>
    </w:p>
    <w:p>
      <w:pPr>
        <w:spacing w:after="0"/>
        <w:ind w:left="0"/>
        <w:jc w:val="both"/>
      </w:pPr>
      <w:r>
        <w:rPr>
          <w:rFonts w:ascii="Times New Roman"/>
          <w:b w:val="false"/>
          <w:i w:val="false"/>
          <w:color w:val="000000"/>
          <w:sz w:val="28"/>
        </w:rPr>
        <w:t xml:space="preserve">
      - мемлекеттік міндеттемелерді өтеуге төлемдерді жүзеге асырудың бірінші жылында концессия шарттары және өзге де мемлекеттік-жекешелік әріптестік шарттары бойынша операциялық (пайдалану) шығындар мен өзге де төлемдер өтемақысының деректері тең: 6-баған алу 9-баған; </w:t>
      </w:r>
    </w:p>
    <w:p>
      <w:pPr>
        <w:spacing w:after="0"/>
        <w:ind w:left="0"/>
        <w:jc w:val="both"/>
      </w:pPr>
      <w:r>
        <w:rPr>
          <w:rFonts w:ascii="Times New Roman"/>
          <w:b w:val="false"/>
          <w:i w:val="false"/>
          <w:color w:val="000000"/>
          <w:sz w:val="28"/>
        </w:rPr>
        <w:t>
      - мемлекеттік міндеттемелерді өтеуге төлемдерді жүзеге асырудың екінші жылы және кейінгі жылдары концессия шарттары және басқа да мемлекеттік-жекешелік әріптестік шарттары бойынша инвестициялық, операциялық (пайдалану) шығындар мен өзге де төлемдер өтемақысының деректері тең: 8-баған алу 9-баған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бірініші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ақпандағы</w:t>
            </w:r>
            <w:r>
              <w:br/>
            </w:r>
            <w:r>
              <w:rPr>
                <w:rFonts w:ascii="Times New Roman"/>
                <w:b w:val="false"/>
                <w:i w:val="false"/>
                <w:color w:val="000000"/>
                <w:sz w:val="20"/>
              </w:rPr>
              <w:t>№ 102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БК-РБ нысан </w:t>
            </w:r>
          </w:p>
        </w:tc>
      </w:tr>
    </w:tbl>
    <w:p>
      <w:pPr>
        <w:spacing w:after="0"/>
        <w:ind w:left="0"/>
        <w:jc w:val="both"/>
      </w:pPr>
      <w:r>
        <w:rPr>
          <w:rFonts w:ascii="Times New Roman"/>
          <w:b w:val="false"/>
          <w:i w:val="false"/>
          <w:color w:val="000000"/>
          <w:sz w:val="28"/>
        </w:rPr>
        <w:t>
      _______ жылғы республикалық бюджеттен берілген бюджеттік кредиттер бойынша ақпарат (факт, бағалау,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бюджеттік кредиттер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алуға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9"/>
    <w:p>
      <w:pPr>
        <w:spacing w:after="0"/>
        <w:ind w:left="0"/>
        <w:jc w:val="both"/>
      </w:pPr>
      <w:r>
        <w:rPr>
          <w:rFonts w:ascii="Times New Roman"/>
          <w:b w:val="false"/>
          <w:i w:val="false"/>
          <w:color w:val="000000"/>
          <w:sz w:val="28"/>
        </w:rPr>
        <w:t>
      * Ескертпе: БК-1 РБ нысаны есепті қаржы жылы (факт) үшін, ағымдағы қаржы жылы (бағалау) үшін, жоспарланатын кезеңнің әрбір жылы (болжам) үшін жеке жасалады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