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2afa" w14:textId="d652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11 ақпандағы № 49 бұйрығы. Қазақстан Республикасының Әділет министрлігінде 2020 жылғы 13 ақпанда № 20031 болып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8-бабы </w:t>
      </w:r>
      <w:r>
        <w:rPr>
          <w:rFonts w:ascii="Times New Roman"/>
          <w:b w:val="false"/>
          <w:i w:val="false"/>
          <w:color w:val="000000"/>
          <w:sz w:val="28"/>
        </w:rPr>
        <w:t>46-26)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11 ақпандағы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әдістемесі (бұдан әрі – Әдістеме) "Ветеринария туралы" 2002 жылғы 10 шілдедегі Қазақстан Республикасы Заңының (бұдан әрі – Заң) 8-бабы </w:t>
      </w:r>
      <w:r>
        <w:rPr>
          <w:rFonts w:ascii="Times New Roman"/>
          <w:b w:val="false"/>
          <w:i w:val="false"/>
          <w:color w:val="000000"/>
          <w:sz w:val="28"/>
        </w:rPr>
        <w:t>46-26)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Әдістеме ветеринария саласындағы қызметті жүзеге асыратын облыстардың, республикалық маңызы бар қалалардың, астананың жергілікті атқарушы органдары (бұдан әрі – ЖАО) қызметінің тиімділігін бағалауға арналған ветеринария саласындағы нысаналы индикаторларды есептеу үшін қолданылады.</w:t>
      </w:r>
    </w:p>
    <w:bookmarkEnd w:id="10"/>
    <w:bookmarkStart w:name="z13" w:id="11"/>
    <w:p>
      <w:pPr>
        <w:spacing w:after="0"/>
        <w:ind w:left="0"/>
        <w:jc w:val="both"/>
      </w:pPr>
      <w:r>
        <w:rPr>
          <w:rFonts w:ascii="Times New Roman"/>
          <w:b w:val="false"/>
          <w:i w:val="false"/>
          <w:color w:val="000000"/>
          <w:sz w:val="28"/>
        </w:rPr>
        <w:t>
      Алдағы жоспарланатын жылға ЖАО қызметінің тиімділігін бағалау үшін ветеринария саласындағы нысаналы индикаторларды есептеу жыл сайын ағымдағы жылдың 25 желтоқсанына дейін жүргізіледі.</w:t>
      </w:r>
    </w:p>
    <w:bookmarkEnd w:id="11"/>
    <w:bookmarkStart w:name="z14" w:id="12"/>
    <w:p>
      <w:pPr>
        <w:spacing w:after="0"/>
        <w:ind w:left="0"/>
        <w:jc w:val="both"/>
      </w:pPr>
      <w:r>
        <w:rPr>
          <w:rFonts w:ascii="Times New Roman"/>
          <w:b w:val="false"/>
          <w:i w:val="false"/>
          <w:color w:val="000000"/>
          <w:sz w:val="28"/>
        </w:rPr>
        <w:t>
      3. Осы Әдістеменің мақсаты нақты және шынайы мәліметтер алу, тиімді әлеуметтік және экономикалық саясатты жүргізу және ел мен өңірлерді дамыту бағдарламаларын әзірлеу үшін қажетті ветеринарияның даму деңгейі туралы толық және өзекті ақпаратты қалыптастыру болып табылады.</w:t>
      </w:r>
    </w:p>
    <w:bookmarkEnd w:id="12"/>
    <w:bookmarkStart w:name="z15" w:id="13"/>
    <w:p>
      <w:pPr>
        <w:spacing w:after="0"/>
        <w:ind w:left="0"/>
        <w:jc w:val="both"/>
      </w:pPr>
      <w:r>
        <w:rPr>
          <w:rFonts w:ascii="Times New Roman"/>
          <w:b w:val="false"/>
          <w:i w:val="false"/>
          <w:color w:val="000000"/>
          <w:sz w:val="28"/>
        </w:rPr>
        <w:t>
      4. Нысаналы индикаторларды есептеудің маңыздылығы ветеринариялық іс-шаралар талдауы мен елдегі және оның өңірлеріндегі қалыптасқан жағдайды бағалаудағы рөліне байланысты.</w:t>
      </w:r>
    </w:p>
    <w:bookmarkEnd w:id="13"/>
    <w:bookmarkStart w:name="z16" w:id="14"/>
    <w:p>
      <w:pPr>
        <w:spacing w:after="0"/>
        <w:ind w:left="0"/>
        <w:jc w:val="both"/>
      </w:pPr>
      <w:r>
        <w:rPr>
          <w:rFonts w:ascii="Times New Roman"/>
          <w:b w:val="false"/>
          <w:i w:val="false"/>
          <w:color w:val="000000"/>
          <w:sz w:val="28"/>
        </w:rPr>
        <w:t xml:space="preserve">
      5. Ветеринария саласындағы уәкілетті органның ведомствосы (бұдан әрі – Ведомство) ЖАО қызметінің тиімділігін бағалау үшін ветеринария саласындағы нысаналы индикаторлардың есебін облыстар, республикалық маңызы бар қалалар, астана бөлінісінде жүргізеді. </w:t>
      </w:r>
    </w:p>
    <w:bookmarkEnd w:id="14"/>
    <w:bookmarkStart w:name="z17" w:id="15"/>
    <w:p>
      <w:pPr>
        <w:spacing w:after="0"/>
        <w:ind w:left="0"/>
        <w:jc w:val="both"/>
      </w:pPr>
      <w:r>
        <w:rPr>
          <w:rFonts w:ascii="Times New Roman"/>
          <w:b w:val="false"/>
          <w:i w:val="false"/>
          <w:color w:val="000000"/>
          <w:sz w:val="28"/>
        </w:rPr>
        <w:t xml:space="preserve">
      6. ЖАО қызметінің тиімділігін бағалауға арналған ветеринария саласындағы нысаналы индикаторлардың есептемесі мынадай нысаналы индикаторлар бойынша жүргізіледі: </w:t>
      </w:r>
    </w:p>
    <w:bookmarkEnd w:id="15"/>
    <w:bookmarkStart w:name="z18" w:id="16"/>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есебінен жүзеге асырылатын жануарлардың аса қауіпті ауруларының тізбесіне қосылған жануарлардың аса қауіпті ауруларын диагностикалау үшін профилактика, биологиялық материал сынамаларын іріктеп алу және оларды жеткізу жөніндегі ветеринариялық іс-шаралардың орындалуын қамтамасыз ету; </w:t>
      </w:r>
    </w:p>
    <w:bookmarkEnd w:id="16"/>
    <w:bookmarkStart w:name="z19" w:id="17"/>
    <w:p>
      <w:pPr>
        <w:spacing w:after="0"/>
        <w:ind w:left="0"/>
        <w:jc w:val="both"/>
      </w:pPr>
      <w:r>
        <w:rPr>
          <w:rFonts w:ascii="Times New Roman"/>
          <w:b w:val="false"/>
          <w:i w:val="false"/>
          <w:color w:val="000000"/>
          <w:sz w:val="28"/>
        </w:rPr>
        <w:t>
      2) ауыл шаруашылығы жануарларын бірдейлендіру жөніндегі іс-шаралар өткізуді ұйымдастыру;</w:t>
      </w:r>
    </w:p>
    <w:bookmarkEnd w:id="17"/>
    <w:bookmarkStart w:name="z20" w:id="18"/>
    <w:p>
      <w:pPr>
        <w:spacing w:after="0"/>
        <w:ind w:left="0"/>
        <w:jc w:val="both"/>
      </w:pPr>
      <w:r>
        <w:rPr>
          <w:rFonts w:ascii="Times New Roman"/>
          <w:b w:val="false"/>
          <w:i w:val="false"/>
          <w:color w:val="000000"/>
          <w:sz w:val="28"/>
        </w:rPr>
        <w:t xml:space="preserve">
      3) берілген ветеринариялық анықтамалар туралы мәліметтерді ақпараттық жүйесіне енгізу; </w:t>
      </w:r>
    </w:p>
    <w:bookmarkEnd w:id="18"/>
    <w:bookmarkStart w:name="z21" w:id="19"/>
    <w:p>
      <w:pPr>
        <w:spacing w:after="0"/>
        <w:ind w:left="0"/>
        <w:jc w:val="both"/>
      </w:pPr>
      <w:r>
        <w:rPr>
          <w:rFonts w:ascii="Times New Roman"/>
          <w:b w:val="false"/>
          <w:i w:val="false"/>
          <w:color w:val="000000"/>
          <w:sz w:val="28"/>
        </w:rPr>
        <w:t xml:space="preserve">
      4) мемлекеттік ветеринариялық ұйымдарды ветеринария саласындағы мамандармен жинақтау; </w:t>
      </w:r>
    </w:p>
    <w:bookmarkEnd w:id="19"/>
    <w:bookmarkStart w:name="z22" w:id="20"/>
    <w:p>
      <w:pPr>
        <w:spacing w:after="0"/>
        <w:ind w:left="0"/>
        <w:jc w:val="both"/>
      </w:pPr>
      <w:r>
        <w:rPr>
          <w:rFonts w:ascii="Times New Roman"/>
          <w:b w:val="false"/>
          <w:i w:val="false"/>
          <w:color w:val="000000"/>
          <w:sz w:val="28"/>
        </w:rPr>
        <w:t xml:space="preserve">
      5) мал көмінділерін (биотермиялық шұңқырларды) салуды, реконструкциялауды ұйымдастыру және оларды күтіп-ұстауды қамтамасыз ету. </w:t>
      </w:r>
    </w:p>
    <w:bookmarkEnd w:id="20"/>
    <w:bookmarkStart w:name="z23" w:id="21"/>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барлық нысаналы индикаторларға қол жеткізу 100 балдық жүйе бойынша бағаланады, оның ішінде: </w:t>
      </w:r>
    </w:p>
    <w:bookmarkEnd w:id="21"/>
    <w:p>
      <w:pPr>
        <w:spacing w:after="0"/>
        <w:ind w:left="0"/>
        <w:jc w:val="both"/>
      </w:pPr>
      <w:r>
        <w:rPr>
          <w:rFonts w:ascii="Times New Roman"/>
          <w:b w:val="false"/>
          <w:i w:val="false"/>
          <w:color w:val="000000"/>
          <w:sz w:val="28"/>
        </w:rPr>
        <w:t xml:space="preserve">
      бірінші нысаналы индикатор бойынша – 28 балл (оның ішінде, жануарлардың аса қауіпті ауруларын диагностикалық зерттеу өлшемшарты бойынша 14 балды, жануарлардың аса қауіпті ауруларына қарсы профилактикалық вакциналау өлшемшарты бойынша 14 балды құрайды); </w:t>
      </w:r>
    </w:p>
    <w:p>
      <w:pPr>
        <w:spacing w:after="0"/>
        <w:ind w:left="0"/>
        <w:jc w:val="both"/>
      </w:pPr>
      <w:r>
        <w:rPr>
          <w:rFonts w:ascii="Times New Roman"/>
          <w:b w:val="false"/>
          <w:i w:val="false"/>
          <w:color w:val="000000"/>
          <w:sz w:val="28"/>
        </w:rPr>
        <w:t xml:space="preserve">
      екінші нысаналы индикатор бойынша – 20 балл; </w:t>
      </w:r>
    </w:p>
    <w:p>
      <w:pPr>
        <w:spacing w:after="0"/>
        <w:ind w:left="0"/>
        <w:jc w:val="both"/>
      </w:pPr>
      <w:r>
        <w:rPr>
          <w:rFonts w:ascii="Times New Roman"/>
          <w:b w:val="false"/>
          <w:i w:val="false"/>
          <w:color w:val="000000"/>
          <w:sz w:val="28"/>
        </w:rPr>
        <w:t>
      үшінші нысаналы индикатор бойынша ̶ 16 балл;</w:t>
      </w:r>
    </w:p>
    <w:p>
      <w:pPr>
        <w:spacing w:after="0"/>
        <w:ind w:left="0"/>
        <w:jc w:val="both"/>
      </w:pPr>
      <w:r>
        <w:rPr>
          <w:rFonts w:ascii="Times New Roman"/>
          <w:b w:val="false"/>
          <w:i w:val="false"/>
          <w:color w:val="000000"/>
          <w:sz w:val="28"/>
        </w:rPr>
        <w:t>
      төртінші нысаналы индикатор бойынша – 18 балл;</w:t>
      </w:r>
    </w:p>
    <w:p>
      <w:pPr>
        <w:spacing w:after="0"/>
        <w:ind w:left="0"/>
        <w:jc w:val="both"/>
      </w:pPr>
      <w:r>
        <w:rPr>
          <w:rFonts w:ascii="Times New Roman"/>
          <w:b w:val="false"/>
          <w:i w:val="false"/>
          <w:color w:val="000000"/>
          <w:sz w:val="28"/>
        </w:rPr>
        <w:t>
      бесінші нысаналы индикатор бойынша – 18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28.10.2020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8. ЖАО белгіленген нысаналы индикаторларға қол жеткізбеген жағдайда, балдар белгіленген нысаналы индикаторға қол жеткізу пайызына қарай есептеледі (мысалы, егер, мемлекеттік ветеринариялық ұйымдардың ветеринария саласындағы мамандармен жасақталуы жөніндегі нысаналы индикатор 80 пайызды (бұдан әрі ̶ %) құраса, онда осы индикатор бойынша балл тиісінше 14,4 балл (18*80%=14,4) болады, мұндағы 18 − осы Әдістеменің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төртінші нысаналы индикатор үшін ең жоғары балл).</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28.10.2020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9.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әкімшілік деректер: ветеринариялық есепке алу және есептілік нысандары нысаналы индикаторларды есептеу кезінде ақпарат көздері болып табылады. </w:t>
      </w:r>
    </w:p>
    <w:bookmarkEnd w:id="23"/>
    <w:bookmarkStart w:name="z26" w:id="24"/>
    <w:p>
      <w:pPr>
        <w:spacing w:after="0"/>
        <w:ind w:left="0"/>
        <w:jc w:val="left"/>
      </w:pPr>
      <w:r>
        <w:rPr>
          <w:rFonts w:ascii="Times New Roman"/>
          <w:b/>
          <w:i w:val="false"/>
          <w:color w:val="000000"/>
        </w:rPr>
        <w:t xml:space="preserve"> 2-тарау.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 есептемесі</w:t>
      </w:r>
    </w:p>
    <w:bookmarkEnd w:id="24"/>
    <w:bookmarkStart w:name="z27" w:id="25"/>
    <w:p>
      <w:pPr>
        <w:spacing w:after="0"/>
        <w:ind w:left="0"/>
        <w:jc w:val="left"/>
      </w:pPr>
      <w:r>
        <w:rPr>
          <w:rFonts w:ascii="Times New Roman"/>
          <w:b/>
          <w:i w:val="false"/>
          <w:color w:val="000000"/>
        </w:rPr>
        <w:t xml:space="preserve"> 1-параграф. Уәкілетті орган бекіткен тізбе бойынша жануарлардың аса қауіпті ауруларының профилактикасы, биологиялық материал сынамаларын алу және оларды диагностикалау үшін жеткізу жөніндегі ветеринариялық іс-шаралардың орындалуын қамтамасыз ету</w:t>
      </w:r>
    </w:p>
    <w:bookmarkEnd w:id="25"/>
    <w:bookmarkStart w:name="z28" w:id="26"/>
    <w:p>
      <w:pPr>
        <w:spacing w:after="0"/>
        <w:ind w:left="0"/>
        <w:jc w:val="both"/>
      </w:pPr>
      <w:r>
        <w:rPr>
          <w:rFonts w:ascii="Times New Roman"/>
          <w:b w:val="false"/>
          <w:i w:val="false"/>
          <w:color w:val="000000"/>
          <w:sz w:val="28"/>
        </w:rPr>
        <w:t>
      10. Нысаналы индикатор уәкілетті орган бекіткен тізбе бойынша жануарлардың аса қауіпті ауруларының профилактикасы, сондай-ақ биологиялық материал сынамаларын алу және оларды диагностикалау үшін жеткізу жөніндегі ветеринариялық іс-шаралардың орындалуын қамтамасыз етуді мына өлшемшарттар бойынша анықтауға бағытталған:</w:t>
      </w:r>
    </w:p>
    <w:bookmarkEnd w:id="26"/>
    <w:bookmarkStart w:name="z29" w:id="27"/>
    <w:p>
      <w:pPr>
        <w:spacing w:after="0"/>
        <w:ind w:left="0"/>
        <w:jc w:val="both"/>
      </w:pPr>
      <w:r>
        <w:rPr>
          <w:rFonts w:ascii="Times New Roman"/>
          <w:b w:val="false"/>
          <w:i w:val="false"/>
          <w:color w:val="000000"/>
          <w:sz w:val="28"/>
        </w:rPr>
        <w:t xml:space="preserve">
      1) жануарлардың аса қауіпті ауруларын диагностикалық зерттеу; </w:t>
      </w:r>
    </w:p>
    <w:bookmarkEnd w:id="27"/>
    <w:bookmarkStart w:name="z30" w:id="28"/>
    <w:p>
      <w:pPr>
        <w:spacing w:after="0"/>
        <w:ind w:left="0"/>
        <w:jc w:val="both"/>
      </w:pPr>
      <w:r>
        <w:rPr>
          <w:rFonts w:ascii="Times New Roman"/>
          <w:b w:val="false"/>
          <w:i w:val="false"/>
          <w:color w:val="000000"/>
          <w:sz w:val="28"/>
        </w:rPr>
        <w:t>
      2) жануарлардың аса қауіпті ауруларына қарсы профилактикалық вакциналау.</w:t>
      </w:r>
    </w:p>
    <w:bookmarkEnd w:id="28"/>
    <w:bookmarkStart w:name="z31" w:id="29"/>
    <w:p>
      <w:pPr>
        <w:spacing w:after="0"/>
        <w:ind w:left="0"/>
        <w:jc w:val="both"/>
      </w:pPr>
      <w:r>
        <w:rPr>
          <w:rFonts w:ascii="Times New Roman"/>
          <w:b w:val="false"/>
          <w:i w:val="false"/>
          <w:color w:val="000000"/>
          <w:sz w:val="28"/>
        </w:rPr>
        <w:t xml:space="preserve">
      11. Жануарлардың аса қауіпті ауруларын диагностикалық зерттеу бойынша өлшемшарттар (бұдан әрі – диагностикалау өлшемшарты) "Жануарлардың аса қауіпті ауруларына қарсы ветеринариялық іс-шараларды жоспарлау және өткізу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қағидаларына (бұдан әрі – Бұйрық) және Заңның </w:t>
      </w:r>
      <w:r>
        <w:rPr>
          <w:rFonts w:ascii="Times New Roman"/>
          <w:b w:val="false"/>
          <w:i w:val="false"/>
          <w:color w:val="000000"/>
          <w:sz w:val="28"/>
        </w:rPr>
        <w:t>10-бабы</w:t>
      </w:r>
      <w:r>
        <w:rPr>
          <w:rFonts w:ascii="Times New Roman"/>
          <w:b w:val="false"/>
          <w:i w:val="false"/>
          <w:color w:val="000000"/>
          <w:sz w:val="28"/>
        </w:rPr>
        <w:t xml:space="preserve"> 1-тармағының 6) тармақшасы мен 1-1-тармағының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әкімшілік-аумақтық бірліктің аумағында ветеринариялық-санитариялық қауіпсіздікті қамтамасыз ету бойынша ЖАО бекітетін ветеринариялық іс-шаралар жоспарына (бұдан әрі – Жоспар) сәйкес айқындалады.</w:t>
      </w:r>
    </w:p>
    <w:bookmarkEnd w:id="29"/>
    <w:bookmarkStart w:name="z32" w:id="30"/>
    <w:p>
      <w:pPr>
        <w:spacing w:after="0"/>
        <w:ind w:left="0"/>
        <w:jc w:val="both"/>
      </w:pPr>
      <w:r>
        <w:rPr>
          <w:rFonts w:ascii="Times New Roman"/>
          <w:b w:val="false"/>
          <w:i w:val="false"/>
          <w:color w:val="000000"/>
          <w:sz w:val="28"/>
        </w:rPr>
        <w:t>
      12. Диагностикалау өлшемшарты тиісті жылға жануарлардың аса қауіпті ауруларын диагностикалау жоспарында жоспарланған диагностикалық зерттеулердің жиынтық қорытындысы болып табылады және мынадай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46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 – барлық жоспарланған және ауыл шаруашылығы жануарларын бірдейлендіру дерекқорына енгізуге жататын жануарлардың аса қауіпті ауруларын диагностикалық зерттеулердің жалпы көлемі, (мың зерттеу);</w:t>
      </w:r>
    </w:p>
    <w:p>
      <w:pPr>
        <w:spacing w:after="0"/>
        <w:ind w:left="0"/>
        <w:jc w:val="both"/>
      </w:pPr>
      <w:r>
        <w:rPr>
          <w:rFonts w:ascii="Times New Roman"/>
          <w:b w:val="false"/>
          <w:i w:val="false"/>
          <w:color w:val="000000"/>
          <w:sz w:val="28"/>
        </w:rPr>
        <w:t>
      D1,D2,D3,D4.Dn– Жоспарда көзделген жануарлардың әрбір аса қауіпті ауруы бойынша жоспарланған және ауыл шаруашылығы жануарларын бірдейлендіру дерекқорына енгізуге жататын диагностикалық зерттеулердің көлемі, (мың зерттеу).</w:t>
      </w:r>
    </w:p>
    <w:bookmarkStart w:name="z33" w:id="31"/>
    <w:p>
      <w:pPr>
        <w:spacing w:after="0"/>
        <w:ind w:left="0"/>
        <w:jc w:val="both"/>
      </w:pPr>
      <w:r>
        <w:rPr>
          <w:rFonts w:ascii="Times New Roman"/>
          <w:b w:val="false"/>
          <w:i w:val="false"/>
          <w:color w:val="000000"/>
          <w:sz w:val="28"/>
        </w:rPr>
        <w:t xml:space="preserve">
      13. Жоспарланған және ауыл шаруашылығы жануарларын бірдейлендіру дерекқорына енгізуге жататын барлық жануарлардың аса қауіпті ауруларын диагностикалық зерттеулердің жалпы көлемін азайтуды немесе ұлғайтуды көздейтін Жоспар өзгерген кезде Ведомство диагностикалау өлшемшартын түзетеді. </w:t>
      </w:r>
    </w:p>
    <w:bookmarkEnd w:id="31"/>
    <w:bookmarkStart w:name="z34" w:id="32"/>
    <w:p>
      <w:pPr>
        <w:spacing w:after="0"/>
        <w:ind w:left="0"/>
        <w:jc w:val="both"/>
      </w:pPr>
      <w:r>
        <w:rPr>
          <w:rFonts w:ascii="Times New Roman"/>
          <w:b w:val="false"/>
          <w:i w:val="false"/>
          <w:color w:val="000000"/>
          <w:sz w:val="28"/>
        </w:rPr>
        <w:t>
      14. Диагностикалау өлшемшарты ауыл шаруашылығы жануарларын бірдейлендіру дерекқорына жануарлардың аса қауіпті ауруларын диагностикалық зерттеулерге енгізу үлесі ретінде анықталады және мынадай формула бойынша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51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DD – ауыл шаруашылығы жануарларын бірдейлендіру дерекқорына жануарлардың аса қауіпті ауруларының диагностикалық зерттеулерін енгізу үлесі, (%);</w:t>
      </w:r>
    </w:p>
    <w:p>
      <w:pPr>
        <w:spacing w:after="0"/>
        <w:ind w:left="0"/>
        <w:jc w:val="both"/>
      </w:pPr>
      <w:r>
        <w:rPr>
          <w:rFonts w:ascii="Times New Roman"/>
          <w:b w:val="false"/>
          <w:i w:val="false"/>
          <w:color w:val="000000"/>
          <w:sz w:val="28"/>
        </w:rPr>
        <w:t>
      DD1– ауыл шаруашылығы жануарларын бірдейлендіру дерекқорына енгізілген жануарлардың аса қауіпті ауруларын диагностикалық зерттеулердің саны, (мың зерттеу);</w:t>
      </w:r>
    </w:p>
    <w:p>
      <w:pPr>
        <w:spacing w:after="0"/>
        <w:ind w:left="0"/>
        <w:jc w:val="both"/>
      </w:pPr>
      <w:r>
        <w:rPr>
          <w:rFonts w:ascii="Times New Roman"/>
          <w:b w:val="false"/>
          <w:i w:val="false"/>
          <w:color w:val="000000"/>
          <w:sz w:val="28"/>
        </w:rPr>
        <w:t>
      DD2– жануарлардың аса қауіпті ауруларын диагностикалық зерттеулердің нақты саны, (мың зерттеу).</w:t>
      </w:r>
    </w:p>
    <w:p>
      <w:pPr>
        <w:spacing w:after="0"/>
        <w:ind w:left="0"/>
        <w:jc w:val="both"/>
      </w:pPr>
      <w:r>
        <w:rPr>
          <w:rFonts w:ascii="Times New Roman"/>
          <w:b w:val="false"/>
          <w:i w:val="false"/>
          <w:color w:val="000000"/>
          <w:sz w:val="28"/>
        </w:rPr>
        <w:t>
      Диагностиканың аталған өлшемшарты 100 % болып айқындалады.</w:t>
      </w:r>
    </w:p>
    <w:bookmarkStart w:name="z35" w:id="33"/>
    <w:p>
      <w:pPr>
        <w:spacing w:after="0"/>
        <w:ind w:left="0"/>
        <w:jc w:val="both"/>
      </w:pPr>
      <w:r>
        <w:rPr>
          <w:rFonts w:ascii="Times New Roman"/>
          <w:b w:val="false"/>
          <w:i w:val="false"/>
          <w:color w:val="000000"/>
          <w:sz w:val="28"/>
        </w:rPr>
        <w:t>
      15. Жануарлардың аса қауіпті ауруларына қарсы профилактикалық вакциналау жөніндегі өлшемшарт (бұдан әрі – Профилактика өлшемшарты) Бұйрыққа және Жоспарға сәйкес айқындалады.</w:t>
      </w:r>
    </w:p>
    <w:bookmarkEnd w:id="33"/>
    <w:bookmarkStart w:name="z36" w:id="34"/>
    <w:p>
      <w:pPr>
        <w:spacing w:after="0"/>
        <w:ind w:left="0"/>
        <w:jc w:val="both"/>
      </w:pPr>
      <w:r>
        <w:rPr>
          <w:rFonts w:ascii="Times New Roman"/>
          <w:b w:val="false"/>
          <w:i w:val="false"/>
          <w:color w:val="000000"/>
          <w:sz w:val="28"/>
        </w:rPr>
        <w:t>
      16. Профилактика өлшемшарты тиісті жылға арналған Профилактика жоспарында жоспарланған жануарлардың аса қауіпті ауруларына қарсы профилактикалық вакциналаудың жиынтық қорытындысы болып табылады және мынадай формула бойынша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7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барлық жоспарланған және ауыл шаруашылығы жануарларын бірдейлендіру дерекқорына енгізуге жататын жануарлардың аса қауіпті ауруларына қарсы профилактикалық вакциналаудың жалпы көлемі, (мың бас);</w:t>
      </w:r>
    </w:p>
    <w:p>
      <w:pPr>
        <w:spacing w:after="0"/>
        <w:ind w:left="0"/>
        <w:jc w:val="both"/>
      </w:pPr>
      <w:r>
        <w:rPr>
          <w:rFonts w:ascii="Times New Roman"/>
          <w:b w:val="false"/>
          <w:i w:val="false"/>
          <w:color w:val="000000"/>
          <w:sz w:val="28"/>
        </w:rPr>
        <w:t>
      V1,V2,V3,V4,Vn,– Профилактика жоспарында көзделген жоспарланған және ауыл шаруашылығы жануарларын бірдейлендіру дерекқорына енгізуге жататын жануарлардың аса қауіпті ауруларына қарсы профилактикалық вакциналаудың көлемі, (мың бас).</w:t>
      </w:r>
    </w:p>
    <w:bookmarkStart w:name="z37" w:id="35"/>
    <w:p>
      <w:pPr>
        <w:spacing w:after="0"/>
        <w:ind w:left="0"/>
        <w:jc w:val="both"/>
      </w:pPr>
      <w:r>
        <w:rPr>
          <w:rFonts w:ascii="Times New Roman"/>
          <w:b w:val="false"/>
          <w:i w:val="false"/>
          <w:color w:val="000000"/>
          <w:sz w:val="28"/>
        </w:rPr>
        <w:t xml:space="preserve">
      17. Ведомство профилактика өлшемшартын барлық жоспарланған және ауыл шаруашылығы жануарларын бірдейлендіру дерекқорына енгізуге жататын жануарлардың аса қауіпті ауруларына қарсы профилактикалық вакциналаудың жалпы көлемін азайтуды немесе ұлғайтуды көздейтін Жоспар өзгерген кезде түзетеді. </w:t>
      </w:r>
    </w:p>
    <w:bookmarkEnd w:id="35"/>
    <w:bookmarkStart w:name="z38" w:id="36"/>
    <w:p>
      <w:pPr>
        <w:spacing w:after="0"/>
        <w:ind w:left="0"/>
        <w:jc w:val="both"/>
      </w:pPr>
      <w:r>
        <w:rPr>
          <w:rFonts w:ascii="Times New Roman"/>
          <w:b w:val="false"/>
          <w:i w:val="false"/>
          <w:color w:val="000000"/>
          <w:sz w:val="28"/>
        </w:rPr>
        <w:t>
      18. Профилактика өлшемшарты ауыл шаруашылығы жануарларын бірдейлендіру дерекқорына жануарлардың аса қауіпті ауруларына қарсы профилактикалық вакциналауды енгізу үлесі ретінде айқындалады және мынадай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VV – ауыл шаруашылығы жануарларын бірдейлендіру дерекқорына жануарлардың аса қауіпті ауруларына қарсы профилактикалық вакциналауды енгізу үлесі, (%);</w:t>
      </w:r>
    </w:p>
    <w:p>
      <w:pPr>
        <w:spacing w:after="0"/>
        <w:ind w:left="0"/>
        <w:jc w:val="both"/>
      </w:pPr>
      <w:r>
        <w:rPr>
          <w:rFonts w:ascii="Times New Roman"/>
          <w:b w:val="false"/>
          <w:i w:val="false"/>
          <w:color w:val="000000"/>
          <w:sz w:val="28"/>
        </w:rPr>
        <w:t>
      VV1 – жануарлардың аса қауіпті ауруларына қарсы профилактикалық вакциналау саны, (мың бас);</w:t>
      </w:r>
    </w:p>
    <w:p>
      <w:pPr>
        <w:spacing w:after="0"/>
        <w:ind w:left="0"/>
        <w:jc w:val="both"/>
      </w:pPr>
      <w:r>
        <w:rPr>
          <w:rFonts w:ascii="Times New Roman"/>
          <w:b w:val="false"/>
          <w:i w:val="false"/>
          <w:color w:val="000000"/>
          <w:sz w:val="28"/>
        </w:rPr>
        <w:t>
      VV2 – жүргізілген жануарлардың аса қауіпті ауруларына қарсы профилактикалық вакциналаудың нақты саны, (мың бас).</w:t>
      </w:r>
    </w:p>
    <w:p>
      <w:pPr>
        <w:spacing w:after="0"/>
        <w:ind w:left="0"/>
        <w:jc w:val="both"/>
      </w:pPr>
      <w:r>
        <w:rPr>
          <w:rFonts w:ascii="Times New Roman"/>
          <w:b w:val="false"/>
          <w:i w:val="false"/>
          <w:color w:val="000000"/>
          <w:sz w:val="28"/>
        </w:rPr>
        <w:t>
      Аталған профилактика өлшемшарты 100 % болып айқындалады.</w:t>
      </w:r>
    </w:p>
    <w:bookmarkStart w:name="z39" w:id="37"/>
    <w:p>
      <w:pPr>
        <w:spacing w:after="0"/>
        <w:ind w:left="0"/>
        <w:jc w:val="left"/>
      </w:pPr>
      <w:r>
        <w:rPr>
          <w:rFonts w:ascii="Times New Roman"/>
          <w:b/>
          <w:i w:val="false"/>
          <w:color w:val="000000"/>
        </w:rPr>
        <w:t xml:space="preserve"> 2-параграф. Ауыл шаруашылығы жануарларын бірдейлендіру жөнінде іс-шаралар өткізуді ұйымдастыру</w:t>
      </w:r>
    </w:p>
    <w:bookmarkEnd w:id="37"/>
    <w:bookmarkStart w:name="z40" w:id="38"/>
    <w:p>
      <w:pPr>
        <w:spacing w:after="0"/>
        <w:ind w:left="0"/>
        <w:jc w:val="both"/>
      </w:pPr>
      <w:r>
        <w:rPr>
          <w:rFonts w:ascii="Times New Roman"/>
          <w:b w:val="false"/>
          <w:i w:val="false"/>
          <w:color w:val="000000"/>
          <w:sz w:val="28"/>
        </w:rPr>
        <w:t>
      19. Ауыл шаруашылығы жануарларын бірдейлендіру жөнінде іс-шаралар жүргізуді ұйымдастырудың нысаналы индикаторы және ауыл шаруашылығы жануарларын бірдейлендіру дерекқорына енгізуге жататын мәліметтер ЖАО-ның өтінімі бойынша тиісті жылға көзделген ауыл шаруашылығы жануарларының басын бірдейлендіру көлемінің (бұдан әрі – ауыл шаруашылығы жануарларын бірдейлендірудің нысаналы индикаторы) негізінде айқындалады.</w:t>
      </w:r>
    </w:p>
    <w:bookmarkEnd w:id="38"/>
    <w:bookmarkStart w:name="z41" w:id="39"/>
    <w:p>
      <w:pPr>
        <w:spacing w:after="0"/>
        <w:ind w:left="0"/>
        <w:jc w:val="both"/>
      </w:pPr>
      <w:r>
        <w:rPr>
          <w:rFonts w:ascii="Times New Roman"/>
          <w:b w:val="false"/>
          <w:i w:val="false"/>
          <w:color w:val="000000"/>
          <w:sz w:val="28"/>
        </w:rPr>
        <w:t>
      20. Ауыл шаруашылығы жануарларын бірдейлендірудің нысаналы индикаторы мынадай формула бойынша есептеледі: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03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бірдейлендіруге жататын барлық ауыл шаруашылығы жануарлары басының жалпы көлемі, (мың бас);</w:t>
      </w:r>
    </w:p>
    <w:p>
      <w:pPr>
        <w:spacing w:after="0"/>
        <w:ind w:left="0"/>
        <w:jc w:val="both"/>
      </w:pPr>
      <w:r>
        <w:rPr>
          <w:rFonts w:ascii="Times New Roman"/>
          <w:b w:val="false"/>
          <w:i w:val="false"/>
          <w:color w:val="000000"/>
          <w:sz w:val="28"/>
        </w:rPr>
        <w:t>
      I1 – бірдейлендіруге жататын ірі қара мал басының көлемі, (мың бас);</w:t>
      </w:r>
    </w:p>
    <w:p>
      <w:pPr>
        <w:spacing w:after="0"/>
        <w:ind w:left="0"/>
        <w:jc w:val="both"/>
      </w:pPr>
      <w:r>
        <w:rPr>
          <w:rFonts w:ascii="Times New Roman"/>
          <w:b w:val="false"/>
          <w:i w:val="false"/>
          <w:color w:val="000000"/>
          <w:sz w:val="28"/>
        </w:rPr>
        <w:t>
      I2 – бірдейлендіруге жататын ұсақ мал басының көлемі, (мың бас);</w:t>
      </w:r>
    </w:p>
    <w:p>
      <w:pPr>
        <w:spacing w:after="0"/>
        <w:ind w:left="0"/>
        <w:jc w:val="both"/>
      </w:pPr>
      <w:r>
        <w:rPr>
          <w:rFonts w:ascii="Times New Roman"/>
          <w:b w:val="false"/>
          <w:i w:val="false"/>
          <w:color w:val="000000"/>
          <w:sz w:val="28"/>
        </w:rPr>
        <w:t>
      I3 – бірдейлендіруге жататын түйе басының көлемі, (мың бас);</w:t>
      </w:r>
    </w:p>
    <w:p>
      <w:pPr>
        <w:spacing w:after="0"/>
        <w:ind w:left="0"/>
        <w:jc w:val="both"/>
      </w:pPr>
      <w:r>
        <w:rPr>
          <w:rFonts w:ascii="Times New Roman"/>
          <w:b w:val="false"/>
          <w:i w:val="false"/>
          <w:color w:val="000000"/>
          <w:sz w:val="28"/>
        </w:rPr>
        <w:t>
      I4 – бірдейлендіруге жататын жылқы басының көлемі, (мың бас);</w:t>
      </w:r>
    </w:p>
    <w:p>
      <w:pPr>
        <w:spacing w:after="0"/>
        <w:ind w:left="0"/>
        <w:jc w:val="both"/>
      </w:pPr>
      <w:r>
        <w:rPr>
          <w:rFonts w:ascii="Times New Roman"/>
          <w:b w:val="false"/>
          <w:i w:val="false"/>
          <w:color w:val="000000"/>
          <w:sz w:val="28"/>
        </w:rPr>
        <w:t>
      I5 – бірдейлендіруге жататын шошқа басының көлемі, (мың бас);</w:t>
      </w:r>
    </w:p>
    <w:p>
      <w:pPr>
        <w:spacing w:after="0"/>
        <w:ind w:left="0"/>
        <w:jc w:val="both"/>
      </w:pPr>
      <w:r>
        <w:rPr>
          <w:rFonts w:ascii="Times New Roman"/>
          <w:b w:val="false"/>
          <w:i w:val="false"/>
          <w:color w:val="000000"/>
          <w:sz w:val="28"/>
        </w:rPr>
        <w:t xml:space="preserve">
      I6 – бірдейлендіруге жататын басқа да ауыл шаруашылығы жануарлары басының көлемі, (мың бас). </w:t>
      </w:r>
    </w:p>
    <w:bookmarkStart w:name="z42" w:id="40"/>
    <w:p>
      <w:pPr>
        <w:spacing w:after="0"/>
        <w:ind w:left="0"/>
        <w:jc w:val="both"/>
      </w:pPr>
      <w:r>
        <w:rPr>
          <w:rFonts w:ascii="Times New Roman"/>
          <w:b w:val="false"/>
          <w:i w:val="false"/>
          <w:color w:val="000000"/>
          <w:sz w:val="28"/>
        </w:rPr>
        <w:t xml:space="preserve">
      21. Ведомство ауыл шаруашылығы жануарларын бірдейлендірудің нысаналы индикаторын ауыл шаруашылығы жануарларын бірдейлендірудің жалпы көлемін азайтуды немесе ұлғайтуды көздейтін деректер өзгерген кезде түзетеді. </w:t>
      </w:r>
    </w:p>
    <w:bookmarkEnd w:id="40"/>
    <w:bookmarkStart w:name="z43" w:id="41"/>
    <w:p>
      <w:pPr>
        <w:spacing w:after="0"/>
        <w:ind w:left="0"/>
        <w:jc w:val="both"/>
      </w:pPr>
      <w:r>
        <w:rPr>
          <w:rFonts w:ascii="Times New Roman"/>
          <w:b w:val="false"/>
          <w:i w:val="false"/>
          <w:color w:val="000000"/>
          <w:sz w:val="28"/>
        </w:rPr>
        <w:t>
      22. Ауыл шаруашылығы жануарларын бірдейлендіру дерекқоры мен статистикалық дерекқор арасындағы ауыл шаруашылығы жануарлары басы айырмасының нысаналы индикаторы ауыл шаруашылығы жануарларын бірдейлендіру дерекқорындағы ауыл шаруашылығы жануарлары басының деректері мен статистикалық деректер арасындағы айырма ретінде ауыл шаруашылығы жануарының түрі бойынша айқындалады және мынадай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IC – ауыл шаруашылығы жануарларын бірдейлендіру дерекқоры мен статистикалық деректер арасындағы ауыл шаруашылығы жануарлары басының айырмашылығы, (бас);</w:t>
      </w:r>
    </w:p>
    <w:p>
      <w:pPr>
        <w:spacing w:after="0"/>
        <w:ind w:left="0"/>
        <w:jc w:val="both"/>
      </w:pPr>
      <w:r>
        <w:rPr>
          <w:rFonts w:ascii="Times New Roman"/>
          <w:b w:val="false"/>
          <w:i w:val="false"/>
          <w:color w:val="000000"/>
          <w:sz w:val="28"/>
        </w:rPr>
        <w:t>
      IC1 – ауыл шаруашылығы жануарларын бірдейлендіру дерекқорындағы ірі қара мал басының саны, (бас);</w:t>
      </w:r>
    </w:p>
    <w:p>
      <w:pPr>
        <w:spacing w:after="0"/>
        <w:ind w:left="0"/>
        <w:jc w:val="both"/>
      </w:pPr>
      <w:r>
        <w:rPr>
          <w:rFonts w:ascii="Times New Roman"/>
          <w:b w:val="false"/>
          <w:i w:val="false"/>
          <w:color w:val="000000"/>
          <w:sz w:val="28"/>
        </w:rPr>
        <w:t>
      C1 – статистикалық деректер бойынша ірі қара мал басының нақты саны, (бас);</w:t>
      </w:r>
    </w:p>
    <w:p>
      <w:pPr>
        <w:spacing w:after="0"/>
        <w:ind w:left="0"/>
        <w:jc w:val="both"/>
      </w:pPr>
      <w:r>
        <w:rPr>
          <w:rFonts w:ascii="Times New Roman"/>
          <w:b w:val="false"/>
          <w:i w:val="false"/>
          <w:color w:val="000000"/>
          <w:sz w:val="28"/>
        </w:rPr>
        <w:t>
      IC2 – ауыл шаруашылығы жануарларын бірдейлендіру дерекқорындағы ұсақ мал басының саны, (бас);</w:t>
      </w:r>
    </w:p>
    <w:p>
      <w:pPr>
        <w:spacing w:after="0"/>
        <w:ind w:left="0"/>
        <w:jc w:val="both"/>
      </w:pPr>
      <w:r>
        <w:rPr>
          <w:rFonts w:ascii="Times New Roman"/>
          <w:b w:val="false"/>
          <w:i w:val="false"/>
          <w:color w:val="000000"/>
          <w:sz w:val="28"/>
        </w:rPr>
        <w:t>
      C2 – статистикалық деректер бойынша ұсақ мал басының нақты саны, (бас);</w:t>
      </w:r>
    </w:p>
    <w:p>
      <w:pPr>
        <w:spacing w:after="0"/>
        <w:ind w:left="0"/>
        <w:jc w:val="both"/>
      </w:pPr>
      <w:r>
        <w:rPr>
          <w:rFonts w:ascii="Times New Roman"/>
          <w:b w:val="false"/>
          <w:i w:val="false"/>
          <w:color w:val="000000"/>
          <w:sz w:val="28"/>
        </w:rPr>
        <w:t>
      IC3 – ауыл шаруашылығы жануарларын бірдейлендіру дерекқорындағы түйе басының саны, (бас);</w:t>
      </w:r>
    </w:p>
    <w:p>
      <w:pPr>
        <w:spacing w:after="0"/>
        <w:ind w:left="0"/>
        <w:jc w:val="both"/>
      </w:pPr>
      <w:r>
        <w:rPr>
          <w:rFonts w:ascii="Times New Roman"/>
          <w:b w:val="false"/>
          <w:i w:val="false"/>
          <w:color w:val="000000"/>
          <w:sz w:val="28"/>
        </w:rPr>
        <w:t>
      C3 – статистикалық деректер бойынша түйелердің нақты саны, (бас);</w:t>
      </w:r>
    </w:p>
    <w:p>
      <w:pPr>
        <w:spacing w:after="0"/>
        <w:ind w:left="0"/>
        <w:jc w:val="both"/>
      </w:pPr>
      <w:r>
        <w:rPr>
          <w:rFonts w:ascii="Times New Roman"/>
          <w:b w:val="false"/>
          <w:i w:val="false"/>
          <w:color w:val="000000"/>
          <w:sz w:val="28"/>
        </w:rPr>
        <w:t>
      IC4 – ауыл шаруашылығы жануарларын бірдейлендіру дерекқорындағы жылқы басының саны, (бас);</w:t>
      </w:r>
    </w:p>
    <w:p>
      <w:pPr>
        <w:spacing w:after="0"/>
        <w:ind w:left="0"/>
        <w:jc w:val="both"/>
      </w:pPr>
      <w:r>
        <w:rPr>
          <w:rFonts w:ascii="Times New Roman"/>
          <w:b w:val="false"/>
          <w:i w:val="false"/>
          <w:color w:val="000000"/>
          <w:sz w:val="28"/>
        </w:rPr>
        <w:t>
      C4 – статистикалық деректер бойынша жылқы басының нақты саны, (бас);</w:t>
      </w:r>
    </w:p>
    <w:p>
      <w:pPr>
        <w:spacing w:after="0"/>
        <w:ind w:left="0"/>
        <w:jc w:val="both"/>
      </w:pPr>
      <w:r>
        <w:rPr>
          <w:rFonts w:ascii="Times New Roman"/>
          <w:b w:val="false"/>
          <w:i w:val="false"/>
          <w:color w:val="000000"/>
          <w:sz w:val="28"/>
        </w:rPr>
        <w:t>
      IC5 – ауыл шаруашылығы жануарларын бірдейлендіру дерекқорындағы шошқа басының саны, (бас);</w:t>
      </w:r>
    </w:p>
    <w:p>
      <w:pPr>
        <w:spacing w:after="0"/>
        <w:ind w:left="0"/>
        <w:jc w:val="both"/>
      </w:pPr>
      <w:r>
        <w:rPr>
          <w:rFonts w:ascii="Times New Roman"/>
          <w:b w:val="false"/>
          <w:i w:val="false"/>
          <w:color w:val="000000"/>
          <w:sz w:val="28"/>
        </w:rPr>
        <w:t>
      C5 – статистикалық деректер бойынша шошқа басының нақты саны, (бас);</w:t>
      </w:r>
    </w:p>
    <w:p>
      <w:pPr>
        <w:spacing w:after="0"/>
        <w:ind w:left="0"/>
        <w:jc w:val="both"/>
      </w:pPr>
      <w:r>
        <w:rPr>
          <w:rFonts w:ascii="Times New Roman"/>
          <w:b w:val="false"/>
          <w:i w:val="false"/>
          <w:color w:val="000000"/>
          <w:sz w:val="28"/>
        </w:rPr>
        <w:t>
      IC6 – ауыл шаруашылығы жануарларын бірдейлендіру дерекқорындағы басқа ауыл шаруашылығы жануарлары басының саны, (бас);</w:t>
      </w:r>
    </w:p>
    <w:p>
      <w:pPr>
        <w:spacing w:after="0"/>
        <w:ind w:left="0"/>
        <w:jc w:val="both"/>
      </w:pPr>
      <w:r>
        <w:rPr>
          <w:rFonts w:ascii="Times New Roman"/>
          <w:b w:val="false"/>
          <w:i w:val="false"/>
          <w:color w:val="000000"/>
          <w:sz w:val="28"/>
        </w:rPr>
        <w:t>
      C6 – статистикалық деректер бойынша басқа да ауыл шаруашылығы жануарларының нақты саны, (бас).</w:t>
      </w:r>
    </w:p>
    <w:p>
      <w:pPr>
        <w:spacing w:after="0"/>
        <w:ind w:left="0"/>
        <w:jc w:val="both"/>
      </w:pPr>
      <w:r>
        <w:rPr>
          <w:rFonts w:ascii="Times New Roman"/>
          <w:b w:val="false"/>
          <w:i w:val="false"/>
          <w:color w:val="000000"/>
          <w:sz w:val="28"/>
        </w:rPr>
        <w:t xml:space="preserve">
      Аталған нысаналы индикатор ауыл шаруашылығы малдарын бірдейлендіру дерекқоры мен статистикалық дерекқор арасында ауыл шаруашылығы жануарларының басы бойынша мәліметтердің алшақтығы жоқтығын көрсетеді. </w:t>
      </w:r>
    </w:p>
    <w:bookmarkStart w:name="z44" w:id="42"/>
    <w:p>
      <w:pPr>
        <w:spacing w:after="0"/>
        <w:ind w:left="0"/>
        <w:jc w:val="left"/>
      </w:pPr>
      <w:r>
        <w:rPr>
          <w:rFonts w:ascii="Times New Roman"/>
          <w:b/>
          <w:i w:val="false"/>
          <w:color w:val="000000"/>
        </w:rPr>
        <w:t xml:space="preserve"> 3-параграф. Берілген ветеринариялық анықтамалар туралы мәліметтерді ақпараттық жүйесіне енгізу</w:t>
      </w:r>
    </w:p>
    <w:bookmarkEnd w:id="42"/>
    <w:bookmarkStart w:name="z45" w:id="43"/>
    <w:p>
      <w:pPr>
        <w:spacing w:after="0"/>
        <w:ind w:left="0"/>
        <w:jc w:val="both"/>
      </w:pPr>
      <w:r>
        <w:rPr>
          <w:rFonts w:ascii="Times New Roman"/>
          <w:b w:val="false"/>
          <w:i w:val="false"/>
          <w:color w:val="000000"/>
          <w:sz w:val="28"/>
        </w:rPr>
        <w:t>
      23. "Е-Agriculture" агроөнеркәсіптік кешендегі салаларды басқарудың бірыңғай автоматтандырылған жүйесі" ақпараттық жүйесіне (бұдан әрі – АЖ) берілген ветеринариялық анықтамалар туралы мәліметтерді, АЖ-дағы ветеринариялық модульге берілген ветеринариялық анықтамалар туралы мәліметтерді енгізудің нысаналы индикаторы тиісті ЖАО құрған мемлекеттік ветеринариялық ұйымдардың ветеринария саласындағы мамандарының енгізу үлесі ретінде анықталады және мынадай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55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VS – АЖ-ға енгізілген берілген ветеринариялық анықтамалар туралы мәліметтердің үлесі, (%);</w:t>
      </w:r>
    </w:p>
    <w:p>
      <w:pPr>
        <w:spacing w:after="0"/>
        <w:ind w:left="0"/>
        <w:jc w:val="both"/>
      </w:pPr>
      <w:r>
        <w:rPr>
          <w:rFonts w:ascii="Times New Roman"/>
          <w:b w:val="false"/>
          <w:i w:val="false"/>
          <w:color w:val="000000"/>
          <w:sz w:val="28"/>
        </w:rPr>
        <w:t>
      VS1– АЖ-ға енгізілген берілген ветеринариялық анықтамалардың саны, (дана);</w:t>
      </w:r>
    </w:p>
    <w:p>
      <w:pPr>
        <w:spacing w:after="0"/>
        <w:ind w:left="0"/>
        <w:jc w:val="both"/>
      </w:pPr>
      <w:r>
        <w:rPr>
          <w:rFonts w:ascii="Times New Roman"/>
          <w:b w:val="false"/>
          <w:i w:val="false"/>
          <w:color w:val="000000"/>
          <w:sz w:val="28"/>
        </w:rPr>
        <w:t>
      VS2– берілген ветеринариялық анықтамалар саны, (дана).</w:t>
      </w:r>
    </w:p>
    <w:p>
      <w:pPr>
        <w:spacing w:after="0"/>
        <w:ind w:left="0"/>
        <w:jc w:val="both"/>
      </w:pPr>
      <w:r>
        <w:rPr>
          <w:rFonts w:ascii="Times New Roman"/>
          <w:b w:val="false"/>
          <w:i w:val="false"/>
          <w:color w:val="000000"/>
          <w:sz w:val="28"/>
        </w:rPr>
        <w:t>
      Аталған нысаналы индикатор 100 % болып айқындалады.</w:t>
      </w:r>
    </w:p>
    <w:bookmarkStart w:name="z46" w:id="44"/>
    <w:p>
      <w:pPr>
        <w:spacing w:after="0"/>
        <w:ind w:left="0"/>
        <w:jc w:val="left"/>
      </w:pPr>
      <w:r>
        <w:rPr>
          <w:rFonts w:ascii="Times New Roman"/>
          <w:b/>
          <w:i w:val="false"/>
          <w:color w:val="000000"/>
        </w:rPr>
        <w:t xml:space="preserve"> 4-параграф. Мемлекеттік ветеринариялық ұйымдардың ветеринария саласындағы мамандармен жинақталуы</w:t>
      </w:r>
    </w:p>
    <w:bookmarkEnd w:id="44"/>
    <w:bookmarkStart w:name="z47" w:id="45"/>
    <w:p>
      <w:pPr>
        <w:spacing w:after="0"/>
        <w:ind w:left="0"/>
        <w:jc w:val="both"/>
      </w:pPr>
      <w:r>
        <w:rPr>
          <w:rFonts w:ascii="Times New Roman"/>
          <w:b w:val="false"/>
          <w:i w:val="false"/>
          <w:color w:val="000000"/>
          <w:sz w:val="28"/>
        </w:rPr>
        <w:t>
      24. Мемлекеттік ветеринариялық ұйымдардың ветеринария саласындағы мамандармен жинақталуының нысаналы индикаторы мемлекеттік ветеринариялық ұйымдардың ветеринария саласындағы мамандармен жасақталуының үлесі ретінде анықталады және мынадай формула бойынша есептеледі: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 – мемлекеттік ветеринариялық ұйымдардың ветеринария саласындағы мамандармен жинақталу үлесі, (%);</w:t>
      </w:r>
    </w:p>
    <w:p>
      <w:pPr>
        <w:spacing w:after="0"/>
        <w:ind w:left="0"/>
        <w:jc w:val="both"/>
      </w:pPr>
      <w:r>
        <w:rPr>
          <w:rFonts w:ascii="Times New Roman"/>
          <w:b w:val="false"/>
          <w:i w:val="false"/>
          <w:color w:val="000000"/>
          <w:sz w:val="28"/>
        </w:rPr>
        <w:t>
      U1 – ЖАО құрған мемлекеттік ветеринариялық ұйымдарда ветеринария саласында жұмыс істейтін мамандардың нақты саны, (штаттық бірлік);</w:t>
      </w:r>
    </w:p>
    <w:p>
      <w:pPr>
        <w:spacing w:after="0"/>
        <w:ind w:left="0"/>
        <w:jc w:val="both"/>
      </w:pPr>
      <w:r>
        <w:rPr>
          <w:rFonts w:ascii="Times New Roman"/>
          <w:b w:val="false"/>
          <w:i w:val="false"/>
          <w:color w:val="000000"/>
          <w:sz w:val="28"/>
        </w:rPr>
        <w:t>
      U2 – ветеринариялық пункттерде ветеринария саласында жұмыс істейтін мамандардың нақты саны, (штаттық бірлік);</w:t>
      </w:r>
    </w:p>
    <w:p>
      <w:pPr>
        <w:spacing w:after="0"/>
        <w:ind w:left="0"/>
        <w:jc w:val="both"/>
      </w:pPr>
      <w:r>
        <w:rPr>
          <w:rFonts w:ascii="Times New Roman"/>
          <w:b w:val="false"/>
          <w:i w:val="false"/>
          <w:color w:val="000000"/>
          <w:sz w:val="28"/>
        </w:rPr>
        <w:t>
      U3 – ЖАО құрған мемлекеттік ветеринариялық ұйымдардағы штаттық кестеге сәйкес ветеринария саласындағы мамандар саны, (штаттық бірлік);</w:t>
      </w:r>
    </w:p>
    <w:p>
      <w:pPr>
        <w:spacing w:after="0"/>
        <w:ind w:left="0"/>
        <w:jc w:val="both"/>
      </w:pPr>
      <w:r>
        <w:rPr>
          <w:rFonts w:ascii="Times New Roman"/>
          <w:b w:val="false"/>
          <w:i w:val="false"/>
          <w:color w:val="000000"/>
          <w:sz w:val="28"/>
        </w:rPr>
        <w:t>
      U4 – ветеринариялық пункттердегі штаттық кестеге сәйкес ветеринария саласындағы мамандар саны, (штаттық бірлік).</w:t>
      </w:r>
    </w:p>
    <w:p>
      <w:pPr>
        <w:spacing w:after="0"/>
        <w:ind w:left="0"/>
        <w:jc w:val="both"/>
      </w:pPr>
      <w:r>
        <w:rPr>
          <w:rFonts w:ascii="Times New Roman"/>
          <w:b w:val="false"/>
          <w:i w:val="false"/>
          <w:color w:val="000000"/>
          <w:sz w:val="28"/>
        </w:rPr>
        <w:t>
      Аталған нысаналы индикатор 100 % болып айқындалады.</w:t>
      </w:r>
    </w:p>
    <w:bookmarkStart w:name="z48" w:id="46"/>
    <w:p>
      <w:pPr>
        <w:spacing w:after="0"/>
        <w:ind w:left="0"/>
        <w:jc w:val="left"/>
      </w:pPr>
      <w:r>
        <w:rPr>
          <w:rFonts w:ascii="Times New Roman"/>
          <w:b/>
          <w:i w:val="false"/>
          <w:color w:val="000000"/>
        </w:rPr>
        <w:t xml:space="preserve"> 5-параграф. Мал көмінділерін (биотермиялық шұңқырларды) салуды, реконструкциялауды ұйымдастыру және оларды күтіп-ұстауды қамтамасыз ету</w:t>
      </w:r>
    </w:p>
    <w:bookmarkEnd w:id="46"/>
    <w:bookmarkStart w:name="z49" w:id="47"/>
    <w:p>
      <w:pPr>
        <w:spacing w:after="0"/>
        <w:ind w:left="0"/>
        <w:jc w:val="both"/>
      </w:pPr>
      <w:r>
        <w:rPr>
          <w:rFonts w:ascii="Times New Roman"/>
          <w:b w:val="false"/>
          <w:i w:val="false"/>
          <w:color w:val="000000"/>
          <w:sz w:val="28"/>
        </w:rPr>
        <w:t>
      25. Мал көмінділерін (биотермиялық шұңқырларды) салуды, реконструкциялауды ұйымдастырудың және оларды күтіп-ұстауды қамтамасыз етудің нысаналы индикаторы мал көмінділерін (биотермиялық шұңқырларды) күтіп-ұстауды, реконструкциялауды қамтамасыз етуге бағытталған және мынадай формула бойынша айқындалады: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89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мал көмінділерін (биотермиялық шұңқырларды) күтіп-ұстауды, қайта жаңартуды қамтамасыз ету үлесі, (%);</w:t>
      </w:r>
    </w:p>
    <w:p>
      <w:pPr>
        <w:spacing w:after="0"/>
        <w:ind w:left="0"/>
        <w:jc w:val="both"/>
      </w:pPr>
      <w:r>
        <w:rPr>
          <w:rFonts w:ascii="Times New Roman"/>
          <w:b w:val="false"/>
          <w:i w:val="false"/>
          <w:color w:val="000000"/>
          <w:sz w:val="28"/>
        </w:rPr>
        <w:t>
      S1 – күтіп-ұстау, реконструкциялау жүргізілген мал қорымдарының (биотермиялық шұңқырлардың) нақты саны, (бірлік);</w:t>
      </w:r>
    </w:p>
    <w:p>
      <w:pPr>
        <w:spacing w:after="0"/>
        <w:ind w:left="0"/>
        <w:jc w:val="both"/>
      </w:pPr>
      <w:r>
        <w:rPr>
          <w:rFonts w:ascii="Times New Roman"/>
          <w:b w:val="false"/>
          <w:i w:val="false"/>
          <w:color w:val="000000"/>
          <w:sz w:val="28"/>
        </w:rPr>
        <w:t>
      S2 – қолда бар мал қорымдарының (биотермиялық шұңқырлардың) саны, (бірлік).</w:t>
      </w:r>
    </w:p>
    <w:p>
      <w:pPr>
        <w:spacing w:after="0"/>
        <w:ind w:left="0"/>
        <w:jc w:val="both"/>
      </w:pPr>
      <w:r>
        <w:rPr>
          <w:rFonts w:ascii="Times New Roman"/>
          <w:b w:val="false"/>
          <w:i w:val="false"/>
          <w:color w:val="000000"/>
          <w:sz w:val="28"/>
        </w:rPr>
        <w:t>
      Аталған нысаналы индикатор 100 % болып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