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b71f" w14:textId="08bb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студенттерді, магистранттар мен докторанттарды жатақханалардағы орындармен қамтамасыз етуге мемлекеттік тапсырысты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12 ақпандағы № 60 бұйрығы. Қазақстан Республикасының Әділет министрлігінде 2020 жылғы 14 ақпанда № 20035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2020 жылға арналған студенттерді, магистранттар мен докторанттарды жатақханалардағы орындармен қамтамасыз етуге мемлекеттік </w:t>
      </w:r>
      <w:r>
        <w:rPr>
          <w:rFonts w:ascii="Times New Roman"/>
          <w:b w:val="false"/>
          <w:i w:val="false"/>
          <w:color w:val="000000"/>
          <w:sz w:val="28"/>
        </w:rPr>
        <w:t>тапсырыс</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1), 2) тармақшаларында көзделген іс-шаралардың орындалуы туралы мәліметтердің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ақпандағы № 60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2020 жылға арналған студенттерді, магистранттар мен докторанттарды жатақханалардағы орындармен қамтамасыз етуге мемлекеттік тапсырыс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099"/>
        <w:gridCol w:w="7427"/>
        <w:gridCol w:w="1977"/>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 орындармен қамтамасыз етуге мемлекеттік тапсырысты орналастыру шеңберіндегі қаржыландырудың жылдық көлемі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орындар саны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салынған жағдайда жатақханадағы бір орын үшін студенттерді, магистранттарды және докторанттарды жатақханалардағы орындармен қамтамасыз етуге арналған мемлекеттік тапсырыстың жылдық мөлшері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жасалған жағдайда жатақханадағы бір орын үшін студенттерді, магистранттарды және докторанттарды жатақханалардағы орындармен қамтамасыз етуге арналған мемлекеттік тапсырыстың жылдық мөлшері</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4 218 393 тыс.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сейсмикалық қауіптілігі 9 балл және одан жоғары, сондай - ақ студенттер, магистранттар мен докторанттар үшін жатақханалардағы орындардың тапшылығы жалпы республикалық қажеттіліктің 20 пайызынан жоғары республикалық және облыстық маңызы бар қалаларда құрылыс салынған жағдайда – қосылған құн салығын (бұдан әрі – ҚҚС) есептемегенде, тиісті қаржы жылына арналған республикалық бюджет туралы заңда белгіленген айлық есептік көрсеткіштің 144 еселенген мөлшері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тиісті қаржы жылына арналған республикалық бюджет туралы заңда белгіленген айлық есептік көрсеткіштің 47 еселенген мөлшері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