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3c68a" w14:textId="aa3c6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негіздер бойынша мемлекет меншігіне айналдырылған бағалы металдардың сынықтары мен қалдықтарын аффинирленген алтын құймалары етіп аффинаждауға беру және оларды аффинаждалғаннан кейін алу қағидаларын бекіту туралы" Қазақстан Республикасы Ұлттық Банкі Басқармасының 2016 жылғы 29 ақпандағы № 81 қаулысына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2020 жылғы 24 ақпандағы № 13 қаулысы. Қазақстан Республикасының Әділет министрлігінде 2020 жылғы 3 наурызда № 20085 болып тіркелді</w:t>
      </w:r>
    </w:p>
    <w:p>
      <w:pPr>
        <w:spacing w:after="0"/>
        <w:ind w:left="0"/>
        <w:jc w:val="both"/>
      </w:pPr>
      <w:bookmarkStart w:name="z1" w:id="0"/>
      <w:r>
        <w:rPr>
          <w:rFonts w:ascii="Times New Roman"/>
          <w:b w:val="false"/>
          <w:i w:val="false"/>
          <w:color w:val="000000"/>
          <w:sz w:val="28"/>
        </w:rPr>
        <w:t xml:space="preserve">
      "Бағалы металдар мен асыл тастар туралы" 2016 жылғы 14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"Жекелеген негіздер бойынша мемлекет меншігіне айналдырылған бағалы металдардың сынықтары мен қалдықтарын аффинирленген алтын құймалары етіп аффинаждауға беру және оларды аффинаждалғаннан кейін алу қағидаларын бекіту туралы" Қазақстан Республикасы Ұлттық Банкі Басқармасының 2016 жылғы 29 ақпандағы № 81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13598 болып тіркелген, 2016 жылғы 29 сәуірде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Жекелеген негіздер бойынша мемлекет меншігіне айналдырылған бағалы металдардың сынықтары мен қалдықтарын аффинирленген алтын құймалары етіп аффинаждауға беру және оларды аффинаждалғаннан кейін алу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7" w:id="4"/>
    <w:p>
      <w:pPr>
        <w:spacing w:after="0"/>
        <w:ind w:left="0"/>
        <w:jc w:val="both"/>
      </w:pPr>
      <w:r>
        <w:rPr>
          <w:rFonts w:ascii="Times New Roman"/>
          <w:b w:val="false"/>
          <w:i w:val="false"/>
          <w:color w:val="000000"/>
          <w:sz w:val="28"/>
        </w:rPr>
        <w:t>
      "2-тарау. Қағидаларда пайдаланылатын негізгі ұғымдар";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9" w:id="5"/>
    <w:p>
      <w:pPr>
        <w:spacing w:after="0"/>
        <w:ind w:left="0"/>
        <w:jc w:val="both"/>
      </w:pPr>
      <w:r>
        <w:rPr>
          <w:rFonts w:ascii="Times New Roman"/>
          <w:b w:val="false"/>
          <w:i w:val="false"/>
          <w:color w:val="000000"/>
          <w:sz w:val="28"/>
        </w:rPr>
        <w:t>
      "3-тарау. Бағалы металдардың сынықтары мен қалдықтарын аффинирленген алтын құймалары етіп аффинаждауға беру";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екінші бөлігі мынадай редакцияда жазылсын:</w:t>
      </w:r>
    </w:p>
    <w:bookmarkStart w:name="z11" w:id="6"/>
    <w:p>
      <w:pPr>
        <w:spacing w:after="0"/>
        <w:ind w:left="0"/>
        <w:jc w:val="both"/>
      </w:pPr>
      <w:r>
        <w:rPr>
          <w:rFonts w:ascii="Times New Roman"/>
          <w:b w:val="false"/>
          <w:i w:val="false"/>
          <w:color w:val="000000"/>
          <w:sz w:val="28"/>
        </w:rPr>
        <w:t xml:space="preserve">
      "Ұлттық Банк бағалы металдардың сынықтары мен қалдықтарының келісілген көлемін Нормативтік құқықтық актілерді мемлекеттік тіркеу тізілімінде № 17374 болып тіркелген Қазақстан Республикасы Ұлттық Банкі Басқармасының 2018 жылғы 27 тамыздағы № 192 қаулысымен бекітілген Қазақстан Республикасы Ұлттық Банкінің, оның ведомстволарының, оның құрылымына кіретін ұйымдардың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тұлғалардың және олармен үлестес заңды тұлғалардың тауарларды, жұмыстарды және көрсетілетін қызметтерді иеленуі </w:t>
      </w:r>
      <w:r>
        <w:rPr>
          <w:rFonts w:ascii="Times New Roman"/>
          <w:b w:val="false"/>
          <w:i w:val="false"/>
          <w:color w:val="000000"/>
          <w:sz w:val="28"/>
        </w:rPr>
        <w:t>қағидаларына</w:t>
      </w:r>
      <w:r>
        <w:rPr>
          <w:rFonts w:ascii="Times New Roman"/>
          <w:b w:val="false"/>
          <w:i w:val="false"/>
          <w:color w:val="000000"/>
          <w:sz w:val="28"/>
        </w:rPr>
        <w:t xml:space="preserve"> сәйкес айқындалған, бағалы металдарды аффинаждауды жүзеге асыратын бағалы металдарды өндіру субъектісіне аффинаждау жұмыстарын орындау туралы шарттың негізінде аффинирленген алтын құймалары етіп аффинаждауға тапсырады.";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13" w:id="7"/>
    <w:p>
      <w:pPr>
        <w:spacing w:after="0"/>
        <w:ind w:left="0"/>
        <w:jc w:val="both"/>
      </w:pPr>
      <w:r>
        <w:rPr>
          <w:rFonts w:ascii="Times New Roman"/>
          <w:b w:val="false"/>
          <w:i w:val="false"/>
          <w:color w:val="000000"/>
          <w:sz w:val="28"/>
        </w:rPr>
        <w:t>
      "4-тарау. Бағалы металдардың сынықтары мен қалдықтары аффинаждалғаннан кейін аффинирленген алтынды алу және аффинирленген алтын құймаларын Ұлттық Банктің бағалы металдардағы активтеріне есепке алу".</w:t>
      </w:r>
    </w:p>
    <w:bookmarkEnd w:id="7"/>
    <w:bookmarkStart w:name="z14" w:id="8"/>
    <w:p>
      <w:pPr>
        <w:spacing w:after="0"/>
        <w:ind w:left="0"/>
        <w:jc w:val="both"/>
      </w:pPr>
      <w:r>
        <w:rPr>
          <w:rFonts w:ascii="Times New Roman"/>
          <w:b w:val="false"/>
          <w:i w:val="false"/>
          <w:color w:val="000000"/>
          <w:sz w:val="28"/>
        </w:rPr>
        <w:t>
      2. Қолма-қол ақша айналысы департаменті (Қажымұратов Ж.Т.) Қазақстан Республикасының заңнамасында белгіленген тәртіппен:</w:t>
      </w:r>
    </w:p>
    <w:bookmarkEnd w:id="8"/>
    <w:bookmarkStart w:name="z15" w:id="9"/>
    <w:p>
      <w:pPr>
        <w:spacing w:after="0"/>
        <w:ind w:left="0"/>
        <w:jc w:val="both"/>
      </w:pPr>
      <w:r>
        <w:rPr>
          <w:rFonts w:ascii="Times New Roman"/>
          <w:b w:val="false"/>
          <w:i w:val="false"/>
          <w:color w:val="000000"/>
          <w:sz w:val="28"/>
        </w:rPr>
        <w:t>
      1) Заң департаментімен (Қасенов А.С.) бірлесіп осы қаулыны Қазақстан Республикасының Әділет министрлігінде мемлекеттік тіркеуді;</w:t>
      </w:r>
    </w:p>
    <w:bookmarkEnd w:id="9"/>
    <w:bookmarkStart w:name="z16" w:id="10"/>
    <w:p>
      <w:pPr>
        <w:spacing w:after="0"/>
        <w:ind w:left="0"/>
        <w:jc w:val="both"/>
      </w:pPr>
      <w:r>
        <w:rPr>
          <w:rFonts w:ascii="Times New Roman"/>
          <w:b w:val="false"/>
          <w:i w:val="false"/>
          <w:color w:val="000000"/>
          <w:sz w:val="28"/>
        </w:rPr>
        <w:t>
      2) осы қаулы ресми жарияланғаннан кейін Қазақстан Республикасы Ұлттық Банкінің ресми интернет-ресурсына орналастыруды;</w:t>
      </w:r>
    </w:p>
    <w:bookmarkEnd w:id="10"/>
    <w:bookmarkStart w:name="z17" w:id="11"/>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және </w:t>
      </w:r>
      <w:r>
        <w:rPr>
          <w:rFonts w:ascii="Times New Roman"/>
          <w:b w:val="false"/>
          <w:i w:val="false"/>
          <w:color w:val="000000"/>
          <w:sz w:val="28"/>
        </w:rPr>
        <w:t>3-тармағында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1"/>
    <w:bookmarkStart w:name="z18" w:id="12"/>
    <w:p>
      <w:pPr>
        <w:spacing w:after="0"/>
        <w:ind w:left="0"/>
        <w:jc w:val="both"/>
      </w:pPr>
      <w:r>
        <w:rPr>
          <w:rFonts w:ascii="Times New Roman"/>
          <w:b w:val="false"/>
          <w:i w:val="false"/>
          <w:color w:val="000000"/>
          <w:sz w:val="28"/>
        </w:rPr>
        <w:t>
      3. Ақпарат және коммуникациялар департаменті – Ұлттық Банктің баспасөз қызметі (Адамбаева Ә.Р.)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12"/>
    <w:bookmarkStart w:name="z19" w:id="13"/>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Д.Т. Ғалиеваға жүктелсін.</w:t>
      </w:r>
    </w:p>
    <w:bookmarkEnd w:id="13"/>
    <w:bookmarkStart w:name="z20" w:id="14"/>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