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b4c3" w14:textId="1f6b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уақытша келген шетелдіктер мен азаматтығы жоқ адамдар, оралмандар тегін медициналық көмектің кепілдік берілген көлемін алуға құқылы болатын айналадағылар үшін қауіп төндіретін қатты аурулардың тізбесін бекіту туралы" Қазақстан Республикасы Денсаулық сақтау және әлеуметтік даму министрінің 2015 жылғы 1 сәуірдегі № 194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18 наурыздағы № ҚР ДСМ-18/2020 бұйрығы. Қазақстан Республикасының Әділет министрлігінде 2020 жылғы 19 наурызда № 20143 болып тіркелді. Күші жойылды - Қазақстан Республикасы Денсаулық сақтау министрінің 2020 жылғы 9 қазандағы № ҚР ДСМ-121/2020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09.10.2020 </w:t>
      </w:r>
      <w:r>
        <w:rPr>
          <w:rFonts w:ascii="Times New Roman"/>
          <w:b w:val="false"/>
          <w:i w:val="false"/>
          <w:color w:val="ff0000"/>
          <w:sz w:val="28"/>
        </w:rPr>
        <w:t>№ ҚР ДСМ-121/2020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 88-бабының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Республикасының аумағына уақытша келген шетелдіктер мен азаматтығы жоқ адамдар, оралмандар тегін медициналық көмектің кепілдік берілген көлемін алуға құқылы болатын айналадағылар үшін қауіп төндіретін қатты аурулардың тізбесін бекіту туралы" Қазақстан Республикасы Денсаулық сақтау және әлеуметтік даму министрінің 2015 жылғы 1 сәуірдегі № 194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11317 болып тіркелген, "Әділет" ақпараттық-құқықтық жүйесінде 2015 жылғы 23 маусымда жарияланған) мынандай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аумағына уақытша келген шетелдіктер мен азаматтығы жоқ адамдар, оралмандар тегін медициналық көмектің кепілдік берілген көлемін алуға құқылы болатын айналадағылар үшін қауіп төндіретін қатты аурулардың </w:t>
      </w:r>
      <w:r>
        <w:rPr>
          <w:rFonts w:ascii="Times New Roman"/>
          <w:b w:val="false"/>
          <w:i w:val="false"/>
          <w:color w:val="000000"/>
          <w:sz w:val="28"/>
        </w:rPr>
        <w:t>тізбесіндегі</w:t>
      </w:r>
      <w:r>
        <w:rPr>
          <w:rFonts w:ascii="Times New Roman"/>
          <w:b w:val="false"/>
          <w:i w:val="false"/>
          <w:color w:val="000000"/>
          <w:sz w:val="28"/>
        </w:rPr>
        <w:t xml:space="preserve"> 10-тармақ мынадай редакцияда жазылсын:</w:t>
      </w:r>
    </w:p>
    <w:bookmarkEnd w:id="2"/>
    <w:bookmarkStart w:name="z5" w:id="3"/>
    <w:p>
      <w:pPr>
        <w:spacing w:after="0"/>
        <w:ind w:left="0"/>
        <w:jc w:val="both"/>
      </w:pPr>
      <w:r>
        <w:rPr>
          <w:rFonts w:ascii="Times New Roman"/>
          <w:b w:val="false"/>
          <w:i w:val="false"/>
          <w:color w:val="000000"/>
          <w:sz w:val="28"/>
        </w:rPr>
        <w:t>
      "10. Вирустың жаңа кіші түрінен туындаған адам тұмауы";</w:t>
      </w:r>
    </w:p>
    <w:bookmarkEnd w:id="3"/>
    <w:bookmarkStart w:name="z6" w:id="4"/>
    <w:p>
      <w:pPr>
        <w:spacing w:after="0"/>
        <w:ind w:left="0"/>
        <w:jc w:val="both"/>
      </w:pPr>
      <w:r>
        <w:rPr>
          <w:rFonts w:ascii="Times New Roman"/>
          <w:b w:val="false"/>
          <w:i w:val="false"/>
          <w:color w:val="000000"/>
          <w:sz w:val="28"/>
        </w:rPr>
        <w:t>
      17-тармақ мынадай редакцияда жазылсын:</w:t>
      </w:r>
    </w:p>
    <w:bookmarkEnd w:id="4"/>
    <w:bookmarkStart w:name="z7" w:id="5"/>
    <w:p>
      <w:pPr>
        <w:spacing w:after="0"/>
        <w:ind w:left="0"/>
        <w:jc w:val="both"/>
      </w:pPr>
      <w:r>
        <w:rPr>
          <w:rFonts w:ascii="Times New Roman"/>
          <w:b w:val="false"/>
          <w:i w:val="false"/>
          <w:color w:val="000000"/>
          <w:sz w:val="28"/>
        </w:rPr>
        <w:t>
      "17. Вирустық геморрагиялық қызбалар";</w:t>
      </w:r>
    </w:p>
    <w:bookmarkEnd w:id="5"/>
    <w:bookmarkStart w:name="z8" w:id="6"/>
    <w:p>
      <w:pPr>
        <w:spacing w:after="0"/>
        <w:ind w:left="0"/>
        <w:jc w:val="both"/>
      </w:pPr>
      <w:r>
        <w:rPr>
          <w:rFonts w:ascii="Times New Roman"/>
          <w:b w:val="false"/>
          <w:i w:val="false"/>
          <w:color w:val="000000"/>
          <w:sz w:val="28"/>
        </w:rPr>
        <w:t>
      мынандай мазмұндағы 20, 21, 22 және 23-тармақтармен толықтырылсын:</w:t>
      </w:r>
    </w:p>
    <w:bookmarkEnd w:id="6"/>
    <w:bookmarkStart w:name="z9" w:id="7"/>
    <w:p>
      <w:pPr>
        <w:spacing w:after="0"/>
        <w:ind w:left="0"/>
        <w:jc w:val="both"/>
      </w:pPr>
      <w:r>
        <w:rPr>
          <w:rFonts w:ascii="Times New Roman"/>
          <w:b w:val="false"/>
          <w:i w:val="false"/>
          <w:color w:val="000000"/>
          <w:sz w:val="28"/>
        </w:rPr>
        <w:t>
      "20. Ауыр жіті респираторлық синдром (АЖРС)"</w:t>
      </w:r>
    </w:p>
    <w:bookmarkEnd w:id="7"/>
    <w:bookmarkStart w:name="z10" w:id="8"/>
    <w:p>
      <w:pPr>
        <w:spacing w:after="0"/>
        <w:ind w:left="0"/>
        <w:jc w:val="both"/>
      </w:pPr>
      <w:r>
        <w:rPr>
          <w:rFonts w:ascii="Times New Roman"/>
          <w:b w:val="false"/>
          <w:i w:val="false"/>
          <w:color w:val="000000"/>
          <w:sz w:val="28"/>
        </w:rPr>
        <w:t>
      21. Жаңадан туындаған байланыстағы вирустық инфекциялар</w:t>
      </w:r>
    </w:p>
    <w:bookmarkEnd w:id="8"/>
    <w:bookmarkStart w:name="z11" w:id="9"/>
    <w:p>
      <w:pPr>
        <w:spacing w:after="0"/>
        <w:ind w:left="0"/>
        <w:jc w:val="both"/>
      </w:pPr>
      <w:r>
        <w:rPr>
          <w:rFonts w:ascii="Times New Roman"/>
          <w:b w:val="false"/>
          <w:i w:val="false"/>
          <w:color w:val="000000"/>
          <w:sz w:val="28"/>
        </w:rPr>
        <w:t>
      22. Жаңа кіші тип бойынша туындаған байланыстағы инфекциялар қоздырғыштары</w:t>
      </w:r>
    </w:p>
    <w:bookmarkEnd w:id="9"/>
    <w:bookmarkStart w:name="z12" w:id="10"/>
    <w:p>
      <w:pPr>
        <w:spacing w:after="0"/>
        <w:ind w:left="0"/>
        <w:jc w:val="both"/>
      </w:pPr>
      <w:r>
        <w:rPr>
          <w:rFonts w:ascii="Times New Roman"/>
          <w:b w:val="false"/>
          <w:i w:val="false"/>
          <w:color w:val="000000"/>
          <w:sz w:val="28"/>
        </w:rPr>
        <w:t>
      23. Халықаралық медициналық-санитариялық ережелерінің (2005) 2-қосымшасына сәйкес халықаралық мәні бар қоғамдық денсаулық сақтау саласындағы төтенше жағдайлардан туындайтын басқа да инфекциялық аурулар".</w:t>
      </w:r>
    </w:p>
    <w:bookmarkEnd w:id="10"/>
    <w:bookmarkStart w:name="z13" w:id="1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w:t>
      </w:r>
    </w:p>
    <w:p>
      <w:pPr>
        <w:spacing w:after="0"/>
        <w:ind w:left="0"/>
        <w:jc w:val="both"/>
      </w:pPr>
      <w:r>
        <w:rPr>
          <w:rFonts w:ascii="Times New Roman"/>
          <w:b w:val="false"/>
          <w:i w:val="false"/>
          <w:color w:val="000000"/>
          <w:sz w:val="28"/>
        </w:rPr>
        <w:t>
      2) тармақшаларында көзделген іс-шаралардың орындалуы туралы мәліметтерді беруді қамтамасыз етсін.</w:t>
      </w:r>
    </w:p>
    <w:bookmarkStart w:name="z14" w:id="12"/>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12"/>
    <w:bookmarkStart w:name="z15"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