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a379" w14:textId="46ca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27 наурыздағы № 157 бұйрығы. Қазақстан Республикасының Әділет министрлігінде 2020 жылғы 30 наурызда № 20187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м.а. 17.09.2021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34-41)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w:t>
      </w:r>
      <w:r>
        <w:rPr>
          <w:rFonts w:ascii="Times New Roman"/>
          <w:b w:val="false"/>
          <w:i w:val="false"/>
          <w:color w:val="000000"/>
          <w:sz w:val="28"/>
        </w:rPr>
        <w:t>үлгілік шарт</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17.09.2021 </w:t>
      </w:r>
      <w:r>
        <w:rPr>
          <w:rFonts w:ascii="Times New Roman"/>
          <w:b w:val="false"/>
          <w:i w:val="false"/>
          <w:color w:val="00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 Көлік комитетінің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 157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w:t>
      </w:r>
    </w:p>
    <w:bookmarkEnd w:id="7"/>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17.09.2021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Нұр-Сұлтан қаласы                               2020 жылғы "_______"________</w:t>
      </w:r>
    </w:p>
    <w:p>
      <w:pPr>
        <w:spacing w:after="0"/>
        <w:ind w:left="0"/>
        <w:jc w:val="both"/>
      </w:pPr>
      <w:r>
        <w:rPr>
          <w:rFonts w:ascii="Times New Roman"/>
          <w:b w:val="false"/>
          <w:i w:val="false"/>
          <w:color w:val="000000"/>
          <w:sz w:val="28"/>
        </w:rPr>
        <w:t>
      ________________________ бұдан әрі "Уәкілетті орган" деп аталатын ____________ негізінде әрекет ететін ____________ бірінші тарап және ________________________ бұдан әрі "Тасымалдаушы" деп аталатын ____________ негізінде әрекет ететін ____________ екінші тарап, бірлесе отырып "Тараптар" деп атала отырып,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бюджеттік қаражаттар есебінен субсидиялауға арналған өтінімдерді қарау қорытындылары туралы 2020 жылғы "_______"________ хаттамаға сәйкес, төмендегілер туралы осы шартты (бұдан әрі – Шарт) жасасты.</w:t>
      </w:r>
    </w:p>
    <w:bookmarkStart w:name="z10" w:id="8"/>
    <w:p>
      <w:pPr>
        <w:spacing w:after="0"/>
        <w:ind w:left="0"/>
        <w:jc w:val="left"/>
      </w:pPr>
      <w:r>
        <w:rPr>
          <w:rFonts w:ascii="Times New Roman"/>
          <w:b/>
          <w:i w:val="false"/>
          <w:color w:val="000000"/>
        </w:rPr>
        <w:t xml:space="preserve"> 1-тарау Шарттың мәні</w:t>
      </w:r>
    </w:p>
    <w:bookmarkEnd w:id="8"/>
    <w:bookmarkStart w:name="z11" w:id="9"/>
    <w:p>
      <w:pPr>
        <w:spacing w:after="0"/>
        <w:ind w:left="0"/>
        <w:jc w:val="both"/>
      </w:pPr>
      <w:r>
        <w:rPr>
          <w:rFonts w:ascii="Times New Roman"/>
          <w:b w:val="false"/>
          <w:i w:val="false"/>
          <w:color w:val="000000"/>
          <w:sz w:val="28"/>
        </w:rPr>
        <w:t>
      1. Субсидиялауға тасымалдаушының магистральдық теміржол желісін және темір жол көлігінің жылжымалы құрамын 11,5% мөлшерлеме бойынша дамыту мақсатында 2019 жылы шығарылған 307 194 406,15 мың теңге сомасына облигациялар бойынша купондық сыйақы ставкасының бір бөлігін төлеу жөніндегі шығыстарын жүзеге асырады. Субсидиялау мынадай шарттарда жүзеге асырылады:</w:t>
      </w:r>
    </w:p>
    <w:bookmarkEnd w:id="9"/>
    <w:p>
      <w:pPr>
        <w:spacing w:after="0"/>
        <w:ind w:left="0"/>
        <w:jc w:val="both"/>
      </w:pPr>
      <w:r>
        <w:rPr>
          <w:rFonts w:ascii="Times New Roman"/>
          <w:b w:val="false"/>
          <w:i w:val="false"/>
          <w:color w:val="000000"/>
          <w:sz w:val="28"/>
        </w:rPr>
        <w:t>
      1) субсидиялау мөлшерлемесінің көлемі көлік жөніндегі кеңестің ұсынымы бойынша айқындалады;</w:t>
      </w:r>
    </w:p>
    <w:p>
      <w:pPr>
        <w:spacing w:after="0"/>
        <w:ind w:left="0"/>
        <w:jc w:val="both"/>
      </w:pPr>
      <w:r>
        <w:rPr>
          <w:rFonts w:ascii="Times New Roman"/>
          <w:b w:val="false"/>
          <w:i w:val="false"/>
          <w:color w:val="000000"/>
          <w:sz w:val="28"/>
        </w:rPr>
        <w:t>
      2) облигацияларды өтеу мерзімі- Проспект шарттарына сәйкес.</w:t>
      </w:r>
    </w:p>
    <w:bookmarkStart w:name="z12" w:id="10"/>
    <w:p>
      <w:pPr>
        <w:spacing w:after="0"/>
        <w:ind w:left="0"/>
        <w:jc w:val="both"/>
      </w:pPr>
      <w:r>
        <w:rPr>
          <w:rFonts w:ascii="Times New Roman"/>
          <w:b w:val="false"/>
          <w:i w:val="false"/>
          <w:color w:val="000000"/>
          <w:sz w:val="28"/>
        </w:rPr>
        <w:t>
      2. Субсидиялау сомасы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мөлшерін субсидиялау" республикалық бюджеттік бағдарламасы (бұдан әрі – Субсидиялау) бойынша көзделуге тиіс.</w:t>
      </w:r>
    </w:p>
    <w:bookmarkEnd w:id="10"/>
    <w:p>
      <w:pPr>
        <w:spacing w:after="0"/>
        <w:ind w:left="0"/>
        <w:jc w:val="both"/>
      </w:pPr>
      <w:r>
        <w:rPr>
          <w:rFonts w:ascii="Times New Roman"/>
          <w:b w:val="false"/>
          <w:i w:val="false"/>
          <w:color w:val="000000"/>
          <w:sz w:val="28"/>
        </w:rPr>
        <w:t>
      Тасымалдаушының купондық сыйақы мөлшерлемесінің бір бөлігін төлеуге арналған шығыстары тасымалдаушының қаржылық жағдайын ескере отырып, жыл сайын қайта қаралады және тиісті жылға арналған республикалық бюджетте көзделген сома шегінде субсидияланады.</w:t>
      </w:r>
    </w:p>
    <w:p>
      <w:pPr>
        <w:spacing w:after="0"/>
        <w:ind w:left="0"/>
        <w:jc w:val="both"/>
      </w:pPr>
      <w:r>
        <w:rPr>
          <w:rFonts w:ascii="Times New Roman"/>
          <w:b w:val="false"/>
          <w:i w:val="false"/>
          <w:color w:val="000000"/>
          <w:sz w:val="28"/>
        </w:rPr>
        <w:t>
      Шарттың талаптарына сәйкес субсидиялар көлемдерін тиісті жылға арналған тиісті бюджетте көзделген қаражат шегінде қайта қарауға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17.09.2021 </w:t>
      </w:r>
      <w:r>
        <w:rPr>
          <w:rFonts w:ascii="Times New Roman"/>
          <w:b w:val="false"/>
          <w:i w:val="false"/>
          <w:color w:val="00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Тасымалдаушы осы Шартпен және облигацияларды шығару проспектісімен көзделген міндеттемелерді орындауға міндеттенеді.</w:t>
      </w:r>
    </w:p>
    <w:bookmarkEnd w:id="11"/>
    <w:bookmarkStart w:name="z14" w:id="12"/>
    <w:p>
      <w:pPr>
        <w:spacing w:after="0"/>
        <w:ind w:left="0"/>
        <w:jc w:val="left"/>
      </w:pPr>
      <w:r>
        <w:rPr>
          <w:rFonts w:ascii="Times New Roman"/>
          <w:b/>
          <w:i w:val="false"/>
          <w:color w:val="000000"/>
        </w:rPr>
        <w:t xml:space="preserve"> 2-тарау Тараптардың құқықтары мен міндеттемелері</w:t>
      </w:r>
    </w:p>
    <w:bookmarkEnd w:id="12"/>
    <w:bookmarkStart w:name="z15" w:id="13"/>
    <w:p>
      <w:pPr>
        <w:spacing w:after="0"/>
        <w:ind w:left="0"/>
        <w:jc w:val="both"/>
      </w:pPr>
      <w:r>
        <w:rPr>
          <w:rFonts w:ascii="Times New Roman"/>
          <w:b w:val="false"/>
          <w:i w:val="false"/>
          <w:color w:val="000000"/>
          <w:sz w:val="28"/>
        </w:rPr>
        <w:t xml:space="preserve">
      4. Уәкілетті орган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34-40) тармақшаларына</w:t>
      </w:r>
      <w:r>
        <w:rPr>
          <w:rFonts w:ascii="Times New Roman"/>
          <w:b w:val="false"/>
          <w:i w:val="false"/>
          <w:color w:val="000000"/>
          <w:sz w:val="28"/>
        </w:rPr>
        <w:t xml:space="preserve"> сәйкес бекітілген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 қағидаларына (бұдан әрі – Қағидалар) сәйкес субсидиялауды жүзеге асырады.</w:t>
      </w:r>
    </w:p>
    <w:bookmarkEnd w:id="13"/>
    <w:bookmarkStart w:name="z16" w:id="14"/>
    <w:p>
      <w:pPr>
        <w:spacing w:after="0"/>
        <w:ind w:left="0"/>
        <w:jc w:val="both"/>
      </w:pPr>
      <w:r>
        <w:rPr>
          <w:rFonts w:ascii="Times New Roman"/>
          <w:b w:val="false"/>
          <w:i w:val="false"/>
          <w:color w:val="000000"/>
          <w:sz w:val="28"/>
        </w:rPr>
        <w:t>
      5. Уәкілетті орган:</w:t>
      </w:r>
    </w:p>
    <w:bookmarkEnd w:id="14"/>
    <w:p>
      <w:pPr>
        <w:spacing w:after="0"/>
        <w:ind w:left="0"/>
        <w:jc w:val="both"/>
      </w:pPr>
      <w:r>
        <w:rPr>
          <w:rFonts w:ascii="Times New Roman"/>
          <w:b w:val="false"/>
          <w:i w:val="false"/>
          <w:color w:val="000000"/>
          <w:sz w:val="28"/>
        </w:rPr>
        <w:t>
      1) осы Шартта және облигациялар шығару проспектісінде белгіленген тасымалдаушының міндеттемелерін орындау мерзімдерінің сақталуын бақылауды жүзеге асыру;</w:t>
      </w:r>
    </w:p>
    <w:p>
      <w:pPr>
        <w:spacing w:after="0"/>
        <w:ind w:left="0"/>
        <w:jc w:val="both"/>
      </w:pPr>
      <w:r>
        <w:rPr>
          <w:rFonts w:ascii="Times New Roman"/>
          <w:b w:val="false"/>
          <w:i w:val="false"/>
          <w:color w:val="000000"/>
          <w:sz w:val="28"/>
        </w:rPr>
        <w:t>
      2) Тасымалдаушымен ұсынылатын құжаттардың негізінде облигацияларды шығарудан түсетін қаржылардың мақсатты түрде пайдаланылуына кем дегенде жылына бір рет мониторинг жүргізуге;</w:t>
      </w:r>
    </w:p>
    <w:p>
      <w:pPr>
        <w:spacing w:after="0"/>
        <w:ind w:left="0"/>
        <w:jc w:val="both"/>
      </w:pPr>
      <w:r>
        <w:rPr>
          <w:rFonts w:ascii="Times New Roman"/>
          <w:b w:val="false"/>
          <w:i w:val="false"/>
          <w:color w:val="000000"/>
          <w:sz w:val="28"/>
        </w:rPr>
        <w:t>
      3) Тасымалдаушыдан ақпаратты, соның ішінде магистральдық теміржол желісін және теміржол көлігінің жылжымалы құрамын дамытуға қатысты қаржылық-шаруашылық қызмет құжаттарын сұратуға және алуға;</w:t>
      </w:r>
    </w:p>
    <w:p>
      <w:pPr>
        <w:spacing w:after="0"/>
        <w:ind w:left="0"/>
        <w:jc w:val="both"/>
      </w:pPr>
      <w:r>
        <w:rPr>
          <w:rFonts w:ascii="Times New Roman"/>
          <w:b w:val="false"/>
          <w:i w:val="false"/>
          <w:color w:val="000000"/>
          <w:sz w:val="28"/>
        </w:rPr>
        <w:t>
      4) облигациялар шығару проспектісі бойынша мерзімі өткен берешек фактілері анықталған жағдайда, тасымалдаушы міндеттемелерді орындағанға дейін субсидиялауды тоқтата тұруға.</w:t>
      </w:r>
    </w:p>
    <w:bookmarkStart w:name="z17" w:id="15"/>
    <w:p>
      <w:pPr>
        <w:spacing w:after="0"/>
        <w:ind w:left="0"/>
        <w:jc w:val="both"/>
      </w:pPr>
      <w:r>
        <w:rPr>
          <w:rFonts w:ascii="Times New Roman"/>
          <w:b w:val="false"/>
          <w:i w:val="false"/>
          <w:color w:val="000000"/>
          <w:sz w:val="28"/>
        </w:rPr>
        <w:t>
      6. Тасымалдаушы міндетті:</w:t>
      </w:r>
    </w:p>
    <w:bookmarkEnd w:id="15"/>
    <w:p>
      <w:pPr>
        <w:spacing w:after="0"/>
        <w:ind w:left="0"/>
        <w:jc w:val="both"/>
      </w:pPr>
      <w:r>
        <w:rPr>
          <w:rFonts w:ascii="Times New Roman"/>
          <w:b w:val="false"/>
          <w:i w:val="false"/>
          <w:color w:val="000000"/>
          <w:sz w:val="28"/>
        </w:rPr>
        <w:t>
      1) өз міндеттемелерін уақтылы әрі толық көлемде орындауға, соның ішінде өтеу графигіне сәйкес облигациялардың купондық сыйақы мөлшерлемесінің субсидияланбайтын бөлігін ұстаушыларға купондық сыйақы төлемін жүргізуге;</w:t>
      </w:r>
    </w:p>
    <w:p>
      <w:pPr>
        <w:spacing w:after="0"/>
        <w:ind w:left="0"/>
        <w:jc w:val="both"/>
      </w:pPr>
      <w:r>
        <w:rPr>
          <w:rFonts w:ascii="Times New Roman"/>
          <w:b w:val="false"/>
          <w:i w:val="false"/>
          <w:color w:val="000000"/>
          <w:sz w:val="28"/>
        </w:rPr>
        <w:t>
      2) Уәкілетті органға оның жазбаша сұрау салуы бойынша ақпаратты, соның ішінде магистральдық теміржол желісін және теміржол көлігінің жылжымалы құрамын дамытуға қатысты қаржылық-шаруашылық қызмет құжаттарын ашуға;</w:t>
      </w:r>
    </w:p>
    <w:p>
      <w:pPr>
        <w:spacing w:after="0"/>
        <w:ind w:left="0"/>
        <w:jc w:val="both"/>
      </w:pPr>
      <w:r>
        <w:rPr>
          <w:rFonts w:ascii="Times New Roman"/>
          <w:b w:val="false"/>
          <w:i w:val="false"/>
          <w:color w:val="000000"/>
          <w:sz w:val="28"/>
        </w:rPr>
        <w:t>
      3) Уәкілетті органның алдын ала жазбаша келісімінсіз үшінші тұлғаларға осы Шарттың талаптары және іске асырылуы туралы ақпаратты бермеуге және ашпауға;</w:t>
      </w:r>
    </w:p>
    <w:p>
      <w:pPr>
        <w:spacing w:after="0"/>
        <w:ind w:left="0"/>
        <w:jc w:val="both"/>
      </w:pPr>
      <w:r>
        <w:rPr>
          <w:rFonts w:ascii="Times New Roman"/>
          <w:b w:val="false"/>
          <w:i w:val="false"/>
          <w:color w:val="000000"/>
          <w:sz w:val="28"/>
        </w:rPr>
        <w:t>
      4) осы Шартқа қосымша келісім жасай отырып, купондық сыйақы ставкасын ұлғайтуға қатысты облигациялар шығарылымының проспектісіне өзгерістер мен толықтырулар енгізуді уәкілетті органмен келісуге;</w:t>
      </w:r>
    </w:p>
    <w:p>
      <w:pPr>
        <w:spacing w:after="0"/>
        <w:ind w:left="0"/>
        <w:jc w:val="both"/>
      </w:pPr>
      <w:r>
        <w:rPr>
          <w:rFonts w:ascii="Times New Roman"/>
          <w:b w:val="false"/>
          <w:i w:val="false"/>
          <w:color w:val="000000"/>
          <w:sz w:val="28"/>
        </w:rPr>
        <w:t>
      5) купондық сыйақы мөлшерлемесін ұлғайтуға қатысты облигациялар шығарылымының проспектісіне өзгерістер мен толықтырулар мемлекеттік тіркелген жағдайда үш жұмыс күні ішінде уәкілетті органға растау құжаттарын ұсынуға;</w:t>
      </w:r>
    </w:p>
    <w:p>
      <w:pPr>
        <w:spacing w:after="0"/>
        <w:ind w:left="0"/>
        <w:jc w:val="both"/>
      </w:pPr>
      <w:r>
        <w:rPr>
          <w:rFonts w:ascii="Times New Roman"/>
          <w:b w:val="false"/>
          <w:i w:val="false"/>
          <w:color w:val="000000"/>
          <w:sz w:val="28"/>
        </w:rPr>
        <w:t>
      6) жыл сайын 1 желтоқсанға дейін уәкілетті органға субсидияларды пайдалану туралы ақпарат ұсынуға;</w:t>
      </w:r>
    </w:p>
    <w:p>
      <w:pPr>
        <w:spacing w:after="0"/>
        <w:ind w:left="0"/>
        <w:jc w:val="both"/>
      </w:pPr>
      <w:r>
        <w:rPr>
          <w:rFonts w:ascii="Times New Roman"/>
          <w:b w:val="false"/>
          <w:i w:val="false"/>
          <w:color w:val="000000"/>
          <w:sz w:val="28"/>
        </w:rPr>
        <w:t>
      7) он бес жұмыс күні ішінде уәкілетті органға басшылардың құрамындағы, атауы, деректемелері, заңды және нақты мекенжайлардағы өзгерістер туралы хабарлауға.</w:t>
      </w:r>
    </w:p>
    <w:bookmarkStart w:name="z18" w:id="16"/>
    <w:p>
      <w:pPr>
        <w:spacing w:after="0"/>
        <w:ind w:left="0"/>
        <w:jc w:val="both"/>
      </w:pPr>
      <w:r>
        <w:rPr>
          <w:rFonts w:ascii="Times New Roman"/>
          <w:b w:val="false"/>
          <w:i w:val="false"/>
          <w:color w:val="000000"/>
          <w:sz w:val="28"/>
        </w:rPr>
        <w:t>
      7. Тасымалдаушы құқылы:</w:t>
      </w:r>
    </w:p>
    <w:bookmarkEnd w:id="16"/>
    <w:p>
      <w:pPr>
        <w:spacing w:after="0"/>
        <w:ind w:left="0"/>
        <w:jc w:val="both"/>
      </w:pPr>
      <w:r>
        <w:rPr>
          <w:rFonts w:ascii="Times New Roman"/>
          <w:b w:val="false"/>
          <w:i w:val="false"/>
          <w:color w:val="000000"/>
          <w:sz w:val="28"/>
        </w:rPr>
        <w:t>
      1) уәкілетті органнан осы Шарттың талаптарымен субсидияларды уақтылы төлеуді талап етуге;</w:t>
      </w:r>
    </w:p>
    <w:p>
      <w:pPr>
        <w:spacing w:after="0"/>
        <w:ind w:left="0"/>
        <w:jc w:val="both"/>
      </w:pPr>
      <w:r>
        <w:rPr>
          <w:rFonts w:ascii="Times New Roman"/>
          <w:b w:val="false"/>
          <w:i w:val="false"/>
          <w:color w:val="000000"/>
          <w:sz w:val="28"/>
        </w:rPr>
        <w:t>
      2) субсидиялау жөніндегі уәкілетті органның міндеттемелерін орындау шеңберінде санамаланған субсидиялар көлемі туралы ақпарат алуға.</w:t>
      </w:r>
    </w:p>
    <w:bookmarkStart w:name="z19" w:id="17"/>
    <w:p>
      <w:pPr>
        <w:spacing w:after="0"/>
        <w:ind w:left="0"/>
        <w:jc w:val="left"/>
      </w:pPr>
      <w:r>
        <w:rPr>
          <w:rFonts w:ascii="Times New Roman"/>
          <w:b/>
          <w:i w:val="false"/>
          <w:color w:val="000000"/>
        </w:rPr>
        <w:t xml:space="preserve"> 3-тарау. Өзара есеп айырысу тәртібі</w:t>
      </w:r>
    </w:p>
    <w:bookmarkEnd w:id="17"/>
    <w:bookmarkStart w:name="z20" w:id="18"/>
    <w:p>
      <w:pPr>
        <w:spacing w:after="0"/>
        <w:ind w:left="0"/>
        <w:jc w:val="both"/>
      </w:pPr>
      <w:r>
        <w:rPr>
          <w:rFonts w:ascii="Times New Roman"/>
          <w:b w:val="false"/>
          <w:i w:val="false"/>
          <w:color w:val="000000"/>
          <w:sz w:val="28"/>
        </w:rPr>
        <w:t xml:space="preserve">
      8. Республикалық бюджеттен субсидиялар төлеу төлемдер бойынша жеке қаржыландыру жоспарына сәйкес жүргізіледі және купондық сыйақыны төлеу кестесі осы 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жүргізіледі.</w:t>
      </w:r>
    </w:p>
    <w:bookmarkEnd w:id="18"/>
    <w:bookmarkStart w:name="z21" w:id="19"/>
    <w:p>
      <w:pPr>
        <w:spacing w:after="0"/>
        <w:ind w:left="0"/>
        <w:jc w:val="both"/>
      </w:pPr>
      <w:r>
        <w:rPr>
          <w:rFonts w:ascii="Times New Roman"/>
          <w:b w:val="false"/>
          <w:i w:val="false"/>
          <w:color w:val="000000"/>
          <w:sz w:val="28"/>
        </w:rPr>
        <w:t>
      9. Тасымалдаушы купондық сыйақыны төлегенге дейін жиырма жұмыс күні бұрын төлем кестесіне сәйкес уәкілетті органның мекенжайына Қағидаларға 3-қосымшаға сәйкес нысан бойынша тасымалдаушының есеп айырысу шотына республикалық бюджеттен қаражат аударуға арналған өтінімді (бұдан әрі-аударуға арналған өтінім) ұсынады.</w:t>
      </w:r>
    </w:p>
    <w:bookmarkEnd w:id="19"/>
    <w:bookmarkStart w:name="z22" w:id="20"/>
    <w:p>
      <w:pPr>
        <w:spacing w:after="0"/>
        <w:ind w:left="0"/>
        <w:jc w:val="both"/>
      </w:pPr>
      <w:r>
        <w:rPr>
          <w:rFonts w:ascii="Times New Roman"/>
          <w:b w:val="false"/>
          <w:i w:val="false"/>
          <w:color w:val="000000"/>
          <w:sz w:val="28"/>
        </w:rPr>
        <w:t>
      10. Аударуға берілген өтініммен келіспеген жағдайда Тараптар аударуға өтінім берілген күннен кейінгі бес жұмыс күнінен аспайтын мерзімде деректерді нақтылауды жүргізеді.</w:t>
      </w:r>
    </w:p>
    <w:bookmarkEnd w:id="20"/>
    <w:bookmarkStart w:name="z23" w:id="21"/>
    <w:p>
      <w:pPr>
        <w:spacing w:after="0"/>
        <w:ind w:left="0"/>
        <w:jc w:val="both"/>
      </w:pPr>
      <w:r>
        <w:rPr>
          <w:rFonts w:ascii="Times New Roman"/>
          <w:b w:val="false"/>
          <w:i w:val="false"/>
          <w:color w:val="000000"/>
          <w:sz w:val="28"/>
        </w:rPr>
        <w:t xml:space="preserve">
      11. Уәкілетті орган аударуға өтінім берілген күннен кейінгі бес жұмыс күнінен кешіктірмей осы Шартқа сәйкес тасымалдаушыға субсидиялар сомасын аударуды жүзеге асырады. </w:t>
      </w:r>
    </w:p>
    <w:bookmarkEnd w:id="21"/>
    <w:bookmarkStart w:name="z24" w:id="22"/>
    <w:p>
      <w:pPr>
        <w:spacing w:after="0"/>
        <w:ind w:left="0"/>
        <w:jc w:val="both"/>
      </w:pPr>
      <w:r>
        <w:rPr>
          <w:rFonts w:ascii="Times New Roman"/>
          <w:b w:val="false"/>
          <w:i w:val="false"/>
          <w:color w:val="000000"/>
          <w:sz w:val="28"/>
        </w:rPr>
        <w:t>
      12. Тасымалдаушыға субсидиялар сомасын аударуды жүзеге асыру үшін уәкілетті орган Қағидалардың 4-қосымшасына сәйкес нысан бойынша бюджеттік бағдарлама бойынша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ведомость қалыптастырады.</w:t>
      </w:r>
    </w:p>
    <w:bookmarkEnd w:id="22"/>
    <w:bookmarkStart w:name="z25" w:id="23"/>
    <w:p>
      <w:pPr>
        <w:spacing w:after="0"/>
        <w:ind w:left="0"/>
        <w:jc w:val="both"/>
      </w:pPr>
      <w:r>
        <w:rPr>
          <w:rFonts w:ascii="Times New Roman"/>
          <w:b w:val="false"/>
          <w:i w:val="false"/>
          <w:color w:val="000000"/>
          <w:sz w:val="28"/>
        </w:rPr>
        <w:t>
      13. Тасымалдаушыға субсидияларды аудару үшін уәкілетті орган аумақтық қазынашылық бөлімшесіне екі данада төлем шоттарының тізілімін және төлем шоттарын ұсынады.</w:t>
      </w:r>
    </w:p>
    <w:bookmarkEnd w:id="23"/>
    <w:bookmarkStart w:name="z26" w:id="24"/>
    <w:p>
      <w:pPr>
        <w:spacing w:after="0"/>
        <w:ind w:left="0"/>
        <w:jc w:val="left"/>
      </w:pPr>
      <w:r>
        <w:rPr>
          <w:rFonts w:ascii="Times New Roman"/>
          <w:b/>
          <w:i w:val="false"/>
          <w:color w:val="000000"/>
        </w:rPr>
        <w:t xml:space="preserve"> 4-тарау. Тараптардың жауапкершілігі</w:t>
      </w:r>
    </w:p>
    <w:bookmarkEnd w:id="24"/>
    <w:bookmarkStart w:name="z27" w:id="25"/>
    <w:p>
      <w:pPr>
        <w:spacing w:after="0"/>
        <w:ind w:left="0"/>
        <w:jc w:val="both"/>
      </w:pPr>
      <w:r>
        <w:rPr>
          <w:rFonts w:ascii="Times New Roman"/>
          <w:b w:val="false"/>
          <w:i w:val="false"/>
          <w:color w:val="000000"/>
          <w:sz w:val="28"/>
        </w:rPr>
        <w:t>
      14. Тараптар осы Шарт бойынша міндеттемелерді орындамағаны және (немесе) тиісінше орындамағаны үшін Қазақстан Республикасының заңнамасына сәйкес жауапты болады.</w:t>
      </w:r>
    </w:p>
    <w:bookmarkEnd w:id="25"/>
    <w:bookmarkStart w:name="z28" w:id="26"/>
    <w:p>
      <w:pPr>
        <w:spacing w:after="0"/>
        <w:ind w:left="0"/>
        <w:jc w:val="both"/>
      </w:pPr>
      <w:r>
        <w:rPr>
          <w:rFonts w:ascii="Times New Roman"/>
          <w:b w:val="false"/>
          <w:i w:val="false"/>
          <w:color w:val="000000"/>
          <w:sz w:val="28"/>
        </w:rPr>
        <w:t>
      15. Тасымалдаушы осы Шартқа қол қою арқылы уәкілетті органға осы Шартқа қол қоюға келісім береді:</w:t>
      </w:r>
    </w:p>
    <w:bookmarkEnd w:id="26"/>
    <w:p>
      <w:pPr>
        <w:spacing w:after="0"/>
        <w:ind w:left="0"/>
        <w:jc w:val="both"/>
      </w:pPr>
      <w:r>
        <w:rPr>
          <w:rFonts w:ascii="Times New Roman"/>
          <w:b w:val="false"/>
          <w:i w:val="false"/>
          <w:color w:val="000000"/>
          <w:sz w:val="28"/>
        </w:rPr>
        <w:t>
      1) субсидиялау жүзеге асырылатын облигациялар бойынша осы Шарт шеңберінде алынған ақпарат пен құжаттарды, оның ішінде банктік және коммерциялық құпияны мүдделі үшінші тұлғаларға беруге;</w:t>
      </w:r>
    </w:p>
    <w:p>
      <w:pPr>
        <w:spacing w:after="0"/>
        <w:ind w:left="0"/>
        <w:jc w:val="both"/>
      </w:pPr>
      <w:r>
        <w:rPr>
          <w:rFonts w:ascii="Times New Roman"/>
          <w:b w:val="false"/>
          <w:i w:val="false"/>
          <w:color w:val="000000"/>
          <w:sz w:val="28"/>
        </w:rPr>
        <w:t>
      2) бұқаралық ақпарат құралдарында тасымалдаушының атауын, жоба іске асырылатын өңірдің атауын, тасымалдаушы жобасының, сондай-ақ саланың атауы мен сипаттамасын жариялауға.</w:t>
      </w:r>
    </w:p>
    <w:bookmarkStart w:name="z29" w:id="27"/>
    <w:p>
      <w:pPr>
        <w:spacing w:after="0"/>
        <w:ind w:left="0"/>
        <w:jc w:val="left"/>
      </w:pPr>
      <w:r>
        <w:rPr>
          <w:rFonts w:ascii="Times New Roman"/>
          <w:b/>
          <w:i w:val="false"/>
          <w:color w:val="000000"/>
        </w:rPr>
        <w:t xml:space="preserve"> 5-тарау. Еңсерілмейтін күш жағдайлары</w:t>
      </w:r>
    </w:p>
    <w:bookmarkEnd w:id="27"/>
    <w:bookmarkStart w:name="z30" w:id="28"/>
    <w:p>
      <w:pPr>
        <w:spacing w:after="0"/>
        <w:ind w:left="0"/>
        <w:jc w:val="both"/>
      </w:pPr>
      <w:r>
        <w:rPr>
          <w:rFonts w:ascii="Times New Roman"/>
          <w:b w:val="false"/>
          <w:i w:val="false"/>
          <w:color w:val="000000"/>
          <w:sz w:val="28"/>
        </w:rPr>
        <w:t>
      16. Егер орындаудың мүмкін еместігі еңсерілмейтін күш жағдайлардың салдары болып табылса, Тараптар осы Шарт бойынша өз міндеттемелерін орындамағаны немесе тиісінше орындамағаны үшін жауапкершіліктен босатылады.</w:t>
      </w:r>
    </w:p>
    <w:bookmarkEnd w:id="28"/>
    <w:bookmarkStart w:name="z31" w:id="29"/>
    <w:p>
      <w:pPr>
        <w:spacing w:after="0"/>
        <w:ind w:left="0"/>
        <w:jc w:val="both"/>
      </w:pPr>
      <w:r>
        <w:rPr>
          <w:rFonts w:ascii="Times New Roman"/>
          <w:b w:val="false"/>
          <w:i w:val="false"/>
          <w:color w:val="000000"/>
          <w:sz w:val="28"/>
        </w:rPr>
        <w:t>
      17. Еңсерілмейтін күш жағдайлар туындаған кезде осы Шарт бойынша оның міндеттемелерін орындау мүмкін болмаған тарап туындаған сәттен бастап он жұмыс күні ішінде осындай жағдайлар туралы екінші Тарапқа уақтылы хабарлайды. Бұл ретте еңсерілмейтін күш жағдайлардың сипаты, қолданылу кезеңі, басталу фактісі уәкілетті органдардың тиісті құжаттарымен расталуы тиіс.</w:t>
      </w:r>
    </w:p>
    <w:bookmarkEnd w:id="29"/>
    <w:bookmarkStart w:name="z32" w:id="30"/>
    <w:p>
      <w:pPr>
        <w:spacing w:after="0"/>
        <w:ind w:left="0"/>
        <w:jc w:val="both"/>
      </w:pPr>
      <w:r>
        <w:rPr>
          <w:rFonts w:ascii="Times New Roman"/>
          <w:b w:val="false"/>
          <w:i w:val="false"/>
          <w:color w:val="000000"/>
          <w:sz w:val="28"/>
        </w:rPr>
        <w:t>
      18. Еңсерілмейтін күш жағдайлардың туындауы осы Шарттың орындалу мерзімін олардың қолданылу кезеңіне ұлғайтуды тудырады.</w:t>
      </w:r>
    </w:p>
    <w:bookmarkEnd w:id="30"/>
    <w:bookmarkStart w:name="z33" w:id="31"/>
    <w:p>
      <w:pPr>
        <w:spacing w:after="0"/>
        <w:ind w:left="0"/>
        <w:jc w:val="both"/>
      </w:pPr>
      <w:r>
        <w:rPr>
          <w:rFonts w:ascii="Times New Roman"/>
          <w:b w:val="false"/>
          <w:i w:val="false"/>
          <w:color w:val="000000"/>
          <w:sz w:val="28"/>
        </w:rPr>
        <w:t>
      19. Егер мұндай жағдайлар қатарынан 3 айға созылатын болса, онда Тараптардың кез келгенінің осы Шарт бойынша міндеттемелерін одан әрі орындаудан бас тартуға құқығы бар.</w:t>
      </w:r>
    </w:p>
    <w:bookmarkEnd w:id="31"/>
    <w:bookmarkStart w:name="z34" w:id="32"/>
    <w:p>
      <w:pPr>
        <w:spacing w:after="0"/>
        <w:ind w:left="0"/>
        <w:jc w:val="left"/>
      </w:pPr>
      <w:r>
        <w:rPr>
          <w:rFonts w:ascii="Times New Roman"/>
          <w:b/>
          <w:i w:val="false"/>
          <w:color w:val="000000"/>
        </w:rPr>
        <w:t xml:space="preserve"> 6-тарау. Қорытынды ережелер</w:t>
      </w:r>
    </w:p>
    <w:bookmarkEnd w:id="32"/>
    <w:bookmarkStart w:name="z35" w:id="33"/>
    <w:p>
      <w:pPr>
        <w:spacing w:after="0"/>
        <w:ind w:left="0"/>
        <w:jc w:val="both"/>
      </w:pPr>
      <w:r>
        <w:rPr>
          <w:rFonts w:ascii="Times New Roman"/>
          <w:b w:val="false"/>
          <w:i w:val="false"/>
          <w:color w:val="000000"/>
          <w:sz w:val="28"/>
        </w:rPr>
        <w:t>
      20. Осы Шарт Тараптар қол қойған күннен бастап күшіне енеді және Тараптар Шарт бойынша өз міндеттемелерін толық орындағанға дейін қолданылады.</w:t>
      </w:r>
    </w:p>
    <w:bookmarkEnd w:id="33"/>
    <w:bookmarkStart w:name="z36" w:id="34"/>
    <w:p>
      <w:pPr>
        <w:spacing w:after="0"/>
        <w:ind w:left="0"/>
        <w:jc w:val="both"/>
      </w:pPr>
      <w:r>
        <w:rPr>
          <w:rFonts w:ascii="Times New Roman"/>
          <w:b w:val="false"/>
          <w:i w:val="false"/>
          <w:color w:val="000000"/>
          <w:sz w:val="28"/>
        </w:rPr>
        <w:t>
      21. Шарт тараптардың өзара келісімі бойынша немесе Тараптардың бірінің талап етуі бойынша екінші Тарап міндеттемелерін орындамаған жағдайда бұзылуы мүмкін.</w:t>
      </w:r>
    </w:p>
    <w:bookmarkEnd w:id="34"/>
    <w:bookmarkStart w:name="z37" w:id="35"/>
    <w:p>
      <w:pPr>
        <w:spacing w:after="0"/>
        <w:ind w:left="0"/>
        <w:jc w:val="both"/>
      </w:pPr>
      <w:r>
        <w:rPr>
          <w:rFonts w:ascii="Times New Roman"/>
          <w:b w:val="false"/>
          <w:i w:val="false"/>
          <w:color w:val="000000"/>
          <w:sz w:val="28"/>
        </w:rPr>
        <w:t>
      22. Шартты орындаудан біржақты бас тарту немесе шартты біржақты бұзу Қазақстан Республикасының азаматтық заңнамасына сәйкес жүзеге асырылады.</w:t>
      </w:r>
    </w:p>
    <w:bookmarkEnd w:id="35"/>
    <w:bookmarkStart w:name="z38" w:id="36"/>
    <w:p>
      <w:pPr>
        <w:spacing w:after="0"/>
        <w:ind w:left="0"/>
        <w:jc w:val="both"/>
      </w:pPr>
      <w:r>
        <w:rPr>
          <w:rFonts w:ascii="Times New Roman"/>
          <w:b w:val="false"/>
          <w:i w:val="false"/>
          <w:color w:val="000000"/>
          <w:sz w:val="28"/>
        </w:rPr>
        <w:t>
      23. Шартты мерзімінен бұрын бұзу кезінде бұзуға бастамашы тарап бұл туралы шарт бұзылғанға дейін кемінде бір ай бұрын екінші Тарапты жазбаша хабардар етуге міндетті.</w:t>
      </w:r>
    </w:p>
    <w:bookmarkEnd w:id="36"/>
    <w:bookmarkStart w:name="z39" w:id="37"/>
    <w:p>
      <w:pPr>
        <w:spacing w:after="0"/>
        <w:ind w:left="0"/>
        <w:jc w:val="both"/>
      </w:pPr>
      <w:r>
        <w:rPr>
          <w:rFonts w:ascii="Times New Roman"/>
          <w:b w:val="false"/>
          <w:i w:val="false"/>
          <w:color w:val="000000"/>
          <w:sz w:val="28"/>
        </w:rPr>
        <w:t>
      24 Тараптар келіспеушіліктерді Қазақстан Республикасының заңнамасына сәйкес сот тәртібімен келіссөздер жолымен шешу мүмкін болмаған кезде туындаған даулар мен келіспеушіліктерді келіссөздер жолымен шешетін болады.</w:t>
      </w:r>
    </w:p>
    <w:bookmarkEnd w:id="37"/>
    <w:bookmarkStart w:name="z40" w:id="38"/>
    <w:p>
      <w:pPr>
        <w:spacing w:after="0"/>
        <w:ind w:left="0"/>
        <w:jc w:val="both"/>
      </w:pPr>
      <w:r>
        <w:rPr>
          <w:rFonts w:ascii="Times New Roman"/>
          <w:b w:val="false"/>
          <w:i w:val="false"/>
          <w:color w:val="000000"/>
          <w:sz w:val="28"/>
        </w:rPr>
        <w:t>
      25. Осы Шартқа барлық өзгерістер мен толықтырулар Қазақстан Республикасының заңнамасына сәйкес жазбаша нысанда мемлекеттік және (немесе) орыс тілінде бірдей заңды күші бар Тараптардың әрқайсысы үшін бір-бірден екі данада жасалады және екі тарап та қол қояды.</w:t>
      </w:r>
    </w:p>
    <w:bookmarkEnd w:id="38"/>
    <w:bookmarkStart w:name="z41" w:id="39"/>
    <w:p>
      <w:pPr>
        <w:spacing w:after="0"/>
        <w:ind w:left="0"/>
        <w:jc w:val="both"/>
      </w:pPr>
      <w:r>
        <w:rPr>
          <w:rFonts w:ascii="Times New Roman"/>
          <w:b w:val="false"/>
          <w:i w:val="false"/>
          <w:color w:val="000000"/>
          <w:sz w:val="28"/>
        </w:rPr>
        <w:t>
      26. Осы Шарт Нұр-Сұлтан қаласында 20___ жылғы "____"________ заңды күші бірдей, Тараптардың әрқайсысы үшін бір данадан екі данада жасалған.</w:t>
      </w:r>
    </w:p>
    <w:bookmarkEnd w:id="39"/>
    <w:bookmarkStart w:name="z42" w:id="40"/>
    <w:p>
      <w:pPr>
        <w:spacing w:after="0"/>
        <w:ind w:left="0"/>
        <w:jc w:val="left"/>
      </w:pPr>
      <w:r>
        <w:rPr>
          <w:rFonts w:ascii="Times New Roman"/>
          <w:b/>
          <w:i w:val="false"/>
          <w:color w:val="000000"/>
        </w:rPr>
        <w:t xml:space="preserve"> 7-тарау. Тараптардың деректемелері мен қолдары</w:t>
      </w:r>
    </w:p>
    <w:bookmarkEnd w:id="40"/>
    <w:p>
      <w:pPr>
        <w:spacing w:after="0"/>
        <w:ind w:left="0"/>
        <w:jc w:val="both"/>
      </w:pPr>
      <w:r>
        <w:rPr>
          <w:rFonts w:ascii="Times New Roman"/>
          <w:b w:val="false"/>
          <w:i w:val="false"/>
          <w:color w:val="000000"/>
          <w:sz w:val="28"/>
        </w:rPr>
        <w:t>
      Уәкілетті орган ___________________________ __________________ Мөр орны</w:t>
      </w:r>
    </w:p>
    <w:p>
      <w:pPr>
        <w:spacing w:after="0"/>
        <w:ind w:left="0"/>
        <w:jc w:val="both"/>
      </w:pPr>
      <w:r>
        <w:rPr>
          <w:rFonts w:ascii="Times New Roman"/>
          <w:b w:val="false"/>
          <w:i w:val="false"/>
          <w:color w:val="000000"/>
          <w:sz w:val="28"/>
        </w:rPr>
        <w:t>
      Эмитент ___________________________ __________________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 жол</w:t>
            </w:r>
            <w:r>
              <w:br/>
            </w:r>
            <w:r>
              <w:rPr>
                <w:rFonts w:ascii="Times New Roman"/>
                <w:b w:val="false"/>
                <w:i w:val="false"/>
                <w:color w:val="000000"/>
                <w:sz w:val="20"/>
              </w:rPr>
              <w:t>желісін және теміржол</w:t>
            </w:r>
            <w:r>
              <w:br/>
            </w:r>
            <w:r>
              <w:rPr>
                <w:rFonts w:ascii="Times New Roman"/>
                <w:b w:val="false"/>
                <w:i w:val="false"/>
                <w:color w:val="000000"/>
                <w:sz w:val="20"/>
              </w:rPr>
              <w:t>көлігінің жылжымалы құрамын</w:t>
            </w:r>
            <w:r>
              <w:br/>
            </w:r>
            <w:r>
              <w:rPr>
                <w:rFonts w:ascii="Times New Roman"/>
                <w:b w:val="false"/>
                <w:i w:val="false"/>
                <w:color w:val="000000"/>
                <w:sz w:val="20"/>
              </w:rPr>
              <w:t>дамыту мақсатында шығарылған</w:t>
            </w:r>
            <w:r>
              <w:br/>
            </w:r>
            <w:r>
              <w:rPr>
                <w:rFonts w:ascii="Times New Roman"/>
                <w:b w:val="false"/>
                <w:i w:val="false"/>
                <w:color w:val="000000"/>
                <w:sz w:val="20"/>
              </w:rPr>
              <w:t xml:space="preserve">тасымалдаушының </w:t>
            </w:r>
            <w:r>
              <w:br/>
            </w:r>
            <w:r>
              <w:rPr>
                <w:rFonts w:ascii="Times New Roman"/>
                <w:b w:val="false"/>
                <w:i w:val="false"/>
                <w:color w:val="000000"/>
                <w:sz w:val="20"/>
              </w:rPr>
              <w:t xml:space="preserve">облигациялары бойынша </w:t>
            </w:r>
            <w:r>
              <w:br/>
            </w:r>
            <w:r>
              <w:rPr>
                <w:rFonts w:ascii="Times New Roman"/>
                <w:b w:val="false"/>
                <w:i w:val="false"/>
                <w:color w:val="000000"/>
                <w:sz w:val="20"/>
              </w:rPr>
              <w:t xml:space="preserve">купондық сыйақы </w:t>
            </w:r>
            <w:r>
              <w:br/>
            </w:r>
            <w:r>
              <w:rPr>
                <w:rFonts w:ascii="Times New Roman"/>
                <w:b w:val="false"/>
                <w:i w:val="false"/>
                <w:color w:val="000000"/>
                <w:sz w:val="20"/>
              </w:rPr>
              <w:t>мөлшерлемесін субсидиялауға</w:t>
            </w:r>
            <w:r>
              <w:br/>
            </w:r>
            <w:r>
              <w:rPr>
                <w:rFonts w:ascii="Times New Roman"/>
                <w:b w:val="false"/>
                <w:i w:val="false"/>
                <w:color w:val="000000"/>
                <w:sz w:val="20"/>
              </w:rPr>
              <w:t>үлгі шарттың</w:t>
            </w:r>
            <w:r>
              <w:br/>
            </w:r>
            <w:r>
              <w:rPr>
                <w:rFonts w:ascii="Times New Roman"/>
                <w:b w:val="false"/>
                <w:i w:val="false"/>
                <w:color w:val="000000"/>
                <w:sz w:val="20"/>
              </w:rPr>
              <w:t>қосымшасы</w:t>
            </w:r>
          </w:p>
        </w:tc>
      </w:tr>
    </w:tbl>
    <w:bookmarkStart w:name="z44" w:id="41"/>
    <w:p>
      <w:pPr>
        <w:spacing w:after="0"/>
        <w:ind w:left="0"/>
        <w:jc w:val="left"/>
      </w:pPr>
      <w:r>
        <w:rPr>
          <w:rFonts w:ascii="Times New Roman"/>
          <w:b/>
          <w:i w:val="false"/>
          <w:color w:val="000000"/>
        </w:rPr>
        <w:t xml:space="preserve"> Купондық сыйақы төлеу графигі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570"/>
        <w:gridCol w:w="1570"/>
        <w:gridCol w:w="2006"/>
        <w:gridCol w:w="2443"/>
        <w:gridCol w:w="2443"/>
        <w:gridCol w:w="157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мөлшерлемесі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сыйақы мөлшерлемесі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субсидиялайтын сыйақы сомасы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өтеуіне жататын сыйақы мөлшерлемесі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ақы сыйақы</w:t>
            </w:r>
            <w:r>
              <w:br/>
            </w:r>
            <w:r>
              <w:rPr>
                <w:rFonts w:ascii="Times New Roman"/>
                <w:b w:val="false"/>
                <w:i w:val="false"/>
                <w:color w:val="000000"/>
                <w:sz w:val="20"/>
              </w:rPr>
              <w:t>
мөлшерлемесін өтеу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12"/>
        <w:gridCol w:w="91"/>
        <w:gridCol w:w="91"/>
        <w:gridCol w:w="91"/>
        <w:gridCol w:w="6015"/>
      </w:tblGrid>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r>
              <w:br/>
            </w:r>
            <w:r>
              <w:rPr>
                <w:rFonts w:ascii="Times New Roman"/>
                <w:b w:val="false"/>
                <w:i w:val="false"/>
                <w:color w:val="000000"/>
                <w:sz w:val="20"/>
              </w:rPr>
              <w:t>
___________________</w:t>
            </w:r>
            <w:r>
              <w:br/>
            </w:r>
            <w:r>
              <w:rPr>
                <w:rFonts w:ascii="Times New Roman"/>
                <w:b w:val="false"/>
                <w:i w:val="false"/>
                <w:color w:val="000000"/>
                <w:sz w:val="20"/>
              </w:rPr>
              <w:t>
Мөр орны</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r>
              <w:br/>
            </w:r>
            <w:r>
              <w:rPr>
                <w:rFonts w:ascii="Times New Roman"/>
                <w:b w:val="false"/>
                <w:i w:val="false"/>
                <w:color w:val="000000"/>
                <w:sz w:val="20"/>
              </w:rPr>
              <w:t>
___________________</w:t>
            </w:r>
            <w:r>
              <w:br/>
            </w: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