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19b48" w14:textId="af19b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айыруға сотталғандардың жазасын өтеу кезеңінде орнын ауыстыру қағидаларын бекіту туралы" Қазақстан Республикасы Ішкі істер министрінің 2014 жылғы 22 тамыздағы № 550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18 наурыздағы № 231 бұйрығы. Қазақстан Республикасының Әділет министрлігінде 2020 жылғы 30 наурызда № 20189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1."Бас бостандығынан айыруға сотталғандардың жазасын өтеу кезеңінде орнын ауыстыру қағидаларын бекіту туралы" Қазақстан Республикасы Ішкі істер министрінің 2014 жылғы 22 тамыздағы № 550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9758 болып тіркелген, "Әділет" ақпараттық-құқықтық жүйесінде 2014 жылғы 30 қазанда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Бас бостандығынан айыруға сотталғандардың жазасын өтеу кезеңінде орнын ауыстыру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"5. Сотталғандардың орнын ауыстыру кезінде оларды мекеме (жіберуші орган) киіммен, маусымдық аяқ киіммен, сондай-ақ сотталғандарға белгіленген норма бойынша "Күдіктілерді, айыпталушыларды, сотталғандарды және қылмыстық-атқару жүйесі мекемелеріндегі балалар үйлеріндегі балаларды тамақтандырудың және материалдық-тұрмыстық қамтамасыз етудің заттай нормаларын және сотталғандардың киім нысандары үлгілерін, сондай-ақ Қамауға алу немесе бас бостандығынан айыру түріндегі жазаны өтеуден босатылатын адамдардың тұрғылықты жеріне немесе жұмысына жету үшін ақысыз жол жүрумен, тамақпен немесе ақшамен қамтамасыз ету қағидаларын бекіту туралы" Қазақстан Республикасы Үкіметінің 2014 жылғы 28 қарашадағы № 1255 </w:t>
      </w:r>
      <w:r>
        <w:rPr>
          <w:rFonts w:ascii="Times New Roman"/>
          <w:b w:val="false"/>
          <w:i w:val="false"/>
          <w:color w:val="000000"/>
          <w:sz w:val="28"/>
        </w:rPr>
        <w:t>қаулысына</w:t>
      </w:r>
      <w:r>
        <w:rPr>
          <w:rFonts w:ascii="Times New Roman"/>
          <w:b w:val="false"/>
          <w:i w:val="false"/>
          <w:color w:val="000000"/>
          <w:sz w:val="28"/>
        </w:rPr>
        <w:t xml:space="preserve"> сәйкес жол жүруінің барлық кезеңіне азық-түлікпен қамтамасыз етеді.</w:t>
      </w:r>
    </w:p>
    <w:bookmarkEnd w:id="3"/>
    <w:p>
      <w:pPr>
        <w:spacing w:after="0"/>
        <w:ind w:left="0"/>
        <w:jc w:val="both"/>
      </w:pPr>
      <w:r>
        <w:rPr>
          <w:rFonts w:ascii="Times New Roman"/>
          <w:b w:val="false"/>
          <w:i w:val="false"/>
          <w:color w:val="000000"/>
          <w:sz w:val="28"/>
        </w:rPr>
        <w:t>
      Егер сотталған адамды ауыстыру тергеу изоляторларының транзиттік-өткізу пункттері арқылы жүзеге асырылған жағдайда, сотталғандарды жіберуші орган келесі транзиттік-өткізу пунктіне дейін немесе межелі пунктіне дейін азық-түлікпен қамтамасыз етеді.</w:t>
      </w:r>
    </w:p>
    <w:bookmarkStart w:name="z6" w:id="4"/>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тәртіпте:</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Ішкі істер министрлігінің интернет-ресурсына орналастыруды;</w:t>
      </w:r>
    </w:p>
    <w:bookmarkEnd w:id="6"/>
    <w:bookmarkStart w:name="z9" w:id="7"/>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Қылмыстық-атқару жүйесі комитетіне (Ж.Б. Ешмағамбетов)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