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3ff0" w14:textId="a1c3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17 наурыздағы № 143 бұйрығы. Қазақстан Республикасының Әділет министрлігінде 2020 жылғы 31 наурызда № 20206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6969 болып тіркелген, 2011 жылғы 22 маусымда "Заң газеті" газетінің № 87 (1903)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және аралас "өзен-теңіз" суларында жүзетін кемелерді сыныптау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xml:space="preserve">
      "2-тарау. Техникалық құжаттаманы қарау және келісу тәртібі";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Техникалық бақылау";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Кеме иесі Кеме қатынасы тіркеліміне өтінім берген жағдайда сондай-ақ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көрсетілмеген кемелерге қатысты сыныптамалық қызметті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"21. Кеме қатынасы тіркелімімен жүзеге асырылатын техникалық бақылау объектілерінің номенклатурасы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белгіленеді және әрбір жағдайда, өндірістің нақты жағдайын ескере отырып, шарт жасау кезінде нақтылауға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"4-тарау. Техникалық есепке қою, күәландыру және сыныпты тағайындау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"30. Кеме қатынасы тіркелімі қызметкеріне техникалық есепке қою үшін кемені тіркеу орны бойынша кеме иесі ұсынатың кемені қажет құжаттар:</w:t>
      </w:r>
    </w:p>
    <w:bookmarkEnd w:id="9"/>
    <w:bookmarkStart w:name="z18" w:id="10"/>
    <w:p>
      <w:pPr>
        <w:spacing w:after="0"/>
        <w:ind w:left="0"/>
        <w:jc w:val="both"/>
      </w:pPr>
      <w:r>
        <w:rPr>
          <w:rFonts w:ascii="Times New Roman"/>
          <w:b w:val="false"/>
          <w:i w:val="false"/>
          <w:color w:val="000000"/>
          <w:sz w:val="28"/>
        </w:rPr>
        <w:t>
      1) кеме иесінің өтініш;</w:t>
      </w:r>
    </w:p>
    <w:bookmarkEnd w:id="10"/>
    <w:bookmarkStart w:name="z19" w:id="11"/>
    <w:p>
      <w:pPr>
        <w:spacing w:after="0"/>
        <w:ind w:left="0"/>
        <w:jc w:val="both"/>
      </w:pPr>
      <w:r>
        <w:rPr>
          <w:rFonts w:ascii="Times New Roman"/>
          <w:b w:val="false"/>
          <w:i w:val="false"/>
          <w:color w:val="000000"/>
          <w:sz w:val="28"/>
        </w:rPr>
        <w:t>
      2) дайындаушы - зауыт берген, кеменің паспорты (жаңадан жасалған кемелер үшін түпнұсқа және көшірме);</w:t>
      </w:r>
    </w:p>
    <w:bookmarkEnd w:id="11"/>
    <w:bookmarkStart w:name="z20" w:id="12"/>
    <w:p>
      <w:pPr>
        <w:spacing w:after="0"/>
        <w:ind w:left="0"/>
        <w:jc w:val="both"/>
      </w:pPr>
      <w:r>
        <w:rPr>
          <w:rFonts w:ascii="Times New Roman"/>
          <w:b w:val="false"/>
          <w:i w:val="false"/>
          <w:color w:val="000000"/>
          <w:sz w:val="28"/>
        </w:rPr>
        <w:t>
      3) орнықтылығы және суға батпайтындығы туралы ақпарат (егер кеме Кеме қатынасы тіркелімінің бақылауынсыз жасалса);</w:t>
      </w:r>
    </w:p>
    <w:bookmarkEnd w:id="12"/>
    <w:bookmarkStart w:name="z21" w:id="13"/>
    <w:p>
      <w:pPr>
        <w:spacing w:after="0"/>
        <w:ind w:left="0"/>
        <w:jc w:val="both"/>
      </w:pPr>
      <w:r>
        <w:rPr>
          <w:rFonts w:ascii="Times New Roman"/>
          <w:b w:val="false"/>
          <w:i w:val="false"/>
          <w:color w:val="000000"/>
          <w:sz w:val="28"/>
        </w:rPr>
        <w:t>
      4) кеменің меншік құқығын растайтын құжат (түпнұсқа және көшірме);</w:t>
      </w:r>
    </w:p>
    <w:bookmarkEnd w:id="13"/>
    <w:bookmarkStart w:name="z22" w:id="14"/>
    <w:p>
      <w:pPr>
        <w:spacing w:after="0"/>
        <w:ind w:left="0"/>
        <w:jc w:val="both"/>
      </w:pPr>
      <w:r>
        <w:rPr>
          <w:rFonts w:ascii="Times New Roman"/>
          <w:b w:val="false"/>
          <w:i w:val="false"/>
          <w:color w:val="000000"/>
          <w:sz w:val="28"/>
        </w:rPr>
        <w:t>
      5) сыныптау куәлігі (түпнұсқа және көшірме);</w:t>
      </w:r>
    </w:p>
    <w:bookmarkEnd w:id="14"/>
    <w:bookmarkStart w:name="z23" w:id="15"/>
    <w:p>
      <w:pPr>
        <w:spacing w:after="0"/>
        <w:ind w:left="0"/>
        <w:jc w:val="both"/>
      </w:pPr>
      <w:r>
        <w:rPr>
          <w:rFonts w:ascii="Times New Roman"/>
          <w:b w:val="false"/>
          <w:i w:val="false"/>
          <w:color w:val="000000"/>
          <w:sz w:val="28"/>
        </w:rPr>
        <w:t>
      6) жүзуге жарамдылығы туралы куәлік немесе кеменің жүзуге жарамдылығын растайтын, егер мұндай белгі құжат нысанында көзделсе, есептен шығарылғаны туралы белгісі бар өзге де құжат (түпнұсқа);</w:t>
      </w:r>
    </w:p>
    <w:bookmarkEnd w:id="15"/>
    <w:bookmarkStart w:name="z24" w:id="16"/>
    <w:p>
      <w:pPr>
        <w:spacing w:after="0"/>
        <w:ind w:left="0"/>
        <w:jc w:val="both"/>
      </w:pPr>
      <w:r>
        <w:rPr>
          <w:rFonts w:ascii="Times New Roman"/>
          <w:b w:val="false"/>
          <w:i w:val="false"/>
          <w:color w:val="000000"/>
          <w:sz w:val="28"/>
        </w:rPr>
        <w:t>
      7) жолаушылар куәлігі (жолаушылар кемелері үшін түпнұсқа және көшірме);</w:t>
      </w:r>
    </w:p>
    <w:bookmarkEnd w:id="16"/>
    <w:bookmarkStart w:name="z25" w:id="17"/>
    <w:p>
      <w:pPr>
        <w:spacing w:after="0"/>
        <w:ind w:left="0"/>
        <w:jc w:val="both"/>
      </w:pPr>
      <w:r>
        <w:rPr>
          <w:rFonts w:ascii="Times New Roman"/>
          <w:b w:val="false"/>
          <w:i w:val="false"/>
          <w:color w:val="000000"/>
          <w:sz w:val="28"/>
        </w:rPr>
        <w:t>
      8) куәландыру актісі (түпнұсқалар және көшірмелер).";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"32. Техникалық бақылаусыз жасалған кемені техникалық есепке қою үшін қажетті құжаттар:</w:t>
      </w:r>
    </w:p>
    <w:bookmarkEnd w:id="18"/>
    <w:bookmarkStart w:name="z28" w:id="19"/>
    <w:p>
      <w:pPr>
        <w:spacing w:after="0"/>
        <w:ind w:left="0"/>
        <w:jc w:val="both"/>
      </w:pPr>
      <w:r>
        <w:rPr>
          <w:rFonts w:ascii="Times New Roman"/>
          <w:b w:val="false"/>
          <w:i w:val="false"/>
          <w:color w:val="000000"/>
          <w:sz w:val="28"/>
        </w:rPr>
        <w:t xml:space="preserve">
      1) кеме атауы, болжамды жүзу ауданы көрсетілген кеме иесінің өтініші; </w:t>
      </w:r>
    </w:p>
    <w:bookmarkEnd w:id="19"/>
    <w:bookmarkStart w:name="z29" w:id="20"/>
    <w:p>
      <w:pPr>
        <w:spacing w:after="0"/>
        <w:ind w:left="0"/>
        <w:jc w:val="both"/>
      </w:pPr>
      <w:r>
        <w:rPr>
          <w:rFonts w:ascii="Times New Roman"/>
          <w:b w:val="false"/>
          <w:i w:val="false"/>
          <w:color w:val="000000"/>
          <w:sz w:val="28"/>
        </w:rPr>
        <w:t xml:space="preserve">
      2) кеменің меншік құқығын растайтын құжаттар (түпнұсқа және көшірме); </w:t>
      </w:r>
    </w:p>
    <w:bookmarkEnd w:id="20"/>
    <w:bookmarkStart w:name="z30" w:id="21"/>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6871 болып тіркелген) бекітілген Ішкі суда жүзетін кемелерді жасау қағидасының және Қазақстан Республикасы Көлік және коммуникация министрінің 2011 жылғы 14 наурыздағы № 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6883 болып тіркелген) бекітілген Аралас "өзең-теңіз" суларында жүзетін кемелерді жасау қағидасының талаптарына кеменің сәйкестігін талдау (бұдан әрі - Кеме сәйкестігін талдау).";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"36. Басқа сыныптамалық органның бақылауымен жасалған кемелерді техникалық есепке қою кезінде осы Қағиданың 30-тармағына сәйкес құжаттарды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"42. Кеме қатынасы тіркелімінің техникалық есебінен кемені шығару мынадай жағдайда жүргізіледі:</w:t>
      </w:r>
    </w:p>
    <w:bookmarkEnd w:id="23"/>
    <w:bookmarkStart w:name="z35" w:id="24"/>
    <w:p>
      <w:pPr>
        <w:spacing w:after="0"/>
        <w:ind w:left="0"/>
        <w:jc w:val="both"/>
      </w:pPr>
      <w:r>
        <w:rPr>
          <w:rFonts w:ascii="Times New Roman"/>
          <w:b w:val="false"/>
          <w:i w:val="false"/>
          <w:color w:val="000000"/>
          <w:sz w:val="28"/>
        </w:rPr>
        <w:t>
      1) шығысқа жазылған кезде;</w:t>
      </w:r>
    </w:p>
    <w:bookmarkEnd w:id="24"/>
    <w:bookmarkStart w:name="z36" w:id="25"/>
    <w:p>
      <w:pPr>
        <w:spacing w:after="0"/>
        <w:ind w:left="0"/>
        <w:jc w:val="both"/>
      </w:pPr>
      <w:r>
        <w:rPr>
          <w:rFonts w:ascii="Times New Roman"/>
          <w:b w:val="false"/>
          <w:i w:val="false"/>
          <w:color w:val="000000"/>
          <w:sz w:val="28"/>
        </w:rPr>
        <w:t>
      2) Кеме қатынасы тіркелінің басқа жұмыскер қызметінің ауданында жаңа тіркеу портына көшірілген кезде;</w:t>
      </w:r>
    </w:p>
    <w:bookmarkEnd w:id="25"/>
    <w:bookmarkStart w:name="z37" w:id="26"/>
    <w:p>
      <w:pPr>
        <w:spacing w:after="0"/>
        <w:ind w:left="0"/>
        <w:jc w:val="both"/>
      </w:pPr>
      <w:r>
        <w:rPr>
          <w:rFonts w:ascii="Times New Roman"/>
          <w:b w:val="false"/>
          <w:i w:val="false"/>
          <w:color w:val="000000"/>
          <w:sz w:val="28"/>
        </w:rPr>
        <w:t>
      3) басқа сыныптау қоғамының сыныбына ауысқан кезде;</w:t>
      </w:r>
    </w:p>
    <w:bookmarkEnd w:id="26"/>
    <w:bookmarkStart w:name="z38" w:id="27"/>
    <w:p>
      <w:pPr>
        <w:spacing w:after="0"/>
        <w:ind w:left="0"/>
        <w:jc w:val="both"/>
      </w:pPr>
      <w:r>
        <w:rPr>
          <w:rFonts w:ascii="Times New Roman"/>
          <w:b w:val="false"/>
          <w:i w:val="false"/>
          <w:color w:val="000000"/>
          <w:sz w:val="28"/>
        </w:rPr>
        <w:t>
      4) кеме иесінің негізді сұранысы жоқ болып, кеме екі жылдан артық мезгілде куәландыруға ұсынылмаған жағдайда.";</w:t>
      </w:r>
    </w:p>
    <w:bookmarkEnd w:id="27"/>
    <w:bookmarkStart w:name="z39" w:id="28"/>
    <w:p>
      <w:pPr>
        <w:spacing w:after="0"/>
        <w:ind w:left="0"/>
        <w:jc w:val="both"/>
      </w:pPr>
      <w:r>
        <w:rPr>
          <w:rFonts w:ascii="Times New Roman"/>
          <w:b w:val="false"/>
          <w:i w:val="false"/>
          <w:color w:val="000000"/>
          <w:sz w:val="28"/>
        </w:rPr>
        <w:t>
      мынадай мазмұндағы 42-1 - тармақпен толықтырылсын:</w:t>
      </w:r>
    </w:p>
    <w:bookmarkEnd w:id="28"/>
    <w:bookmarkStart w:name="z40" w:id="29"/>
    <w:p>
      <w:pPr>
        <w:spacing w:after="0"/>
        <w:ind w:left="0"/>
        <w:jc w:val="both"/>
      </w:pPr>
      <w:r>
        <w:rPr>
          <w:rFonts w:ascii="Times New Roman"/>
          <w:b w:val="false"/>
          <w:i w:val="false"/>
          <w:color w:val="000000"/>
          <w:sz w:val="28"/>
        </w:rPr>
        <w:t>
      "42-1. Кеме иесі ауысқан кезде, кеме иесі ауысқанда, кемені жаңғырту немесе жаңарту оның типі және белгісі өзгеруімен, кемені жаңғырту немесе жаңарту бір өңірлік жұмыскерінің аумағында бұрын пайдаланылған кеме элементін қолданумен, кеме техникалық есептен шығарылмайды.</w:t>
      </w:r>
    </w:p>
    <w:bookmarkEnd w:id="29"/>
    <w:bookmarkStart w:name="z41" w:id="30"/>
    <w:p>
      <w:pPr>
        <w:spacing w:after="0"/>
        <w:ind w:left="0"/>
        <w:jc w:val="both"/>
      </w:pPr>
      <w:r>
        <w:rPr>
          <w:rFonts w:ascii="Times New Roman"/>
          <w:b w:val="false"/>
          <w:i w:val="false"/>
          <w:color w:val="000000"/>
          <w:sz w:val="28"/>
        </w:rPr>
        <w:t>
      Бір өнірлік жұмыскердің аумағында кеме иесі ауысқан жағдайда бұрынғы және жаңа кеме иесі Кеме қатынасы тіркеліміне бұл туралы жазбаша түрде хабардар етеді, бұл ретте сыныптау куәлігі ауыстырылады.".</w:t>
      </w:r>
    </w:p>
    <w:bookmarkEnd w:id="30"/>
    <w:bookmarkStart w:name="z42" w:id="3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1"/>
    <w:bookmarkStart w:name="z43"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44" w:id="33"/>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 қамтамасыз етсін.</w:t>
      </w:r>
    </w:p>
    <w:bookmarkEnd w:id="33"/>
    <w:bookmarkStart w:name="z45" w:id="3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4"/>
    <w:bookmarkStart w:name="z46"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w:t>
            </w:r>
            <w:r>
              <w:br/>
            </w:r>
            <w:r>
              <w:rPr>
                <w:rFonts w:ascii="Times New Roman"/>
                <w:b w:val="false"/>
                <w:i/>
                <w:color w:val="000000"/>
                <w:sz w:val="20"/>
              </w:rPr>
              <w:t>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