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170a" w14:textId="2a61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2020 жылғы 7 сәуірдегі № 131 бұйрығы. Қазақстан Республикасының Әділет министрлігінде 2020 жылғы 9 сәуірде № 20344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8827 болып тіркелген, 2014 жылғы 8 наурыздағы № 47 (28771)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деңгейлері бойынша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Педагог лауазымына педагогтік немесе тиісті бейіні бойынша өзге де кәсіптік білімі бар, сондай-ақ жоғары және (немесе) жоғары оқу орнынан кейінгі білім беру ұйымдарының базасында тиісті бейіні бойынша педагогикалық қайта даярлаудан өткен педагогикалық білімі жоқ кәсіптік білімі бар тұлғалар қабылданады.";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"26. Мектеп педагогтеріне "Педагог мәртебесі туралы" 2019 жылғы 27 желтоқсандағы Қазақстан Республикасы Заңының 8-бабының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қосымша ақы белгіленеді.";</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Оқыту бейіні бойынша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"6. Гимназиялар (гуманитарлық, лингвистикалық, эстетикалық бейіндегі, көп бейінді)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"11. Лицейлер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"47. Оқу-тәрбие процесі білім алушылардың, тәрбиеленушілердің, педагогтердің адами қасиеттерін өзара сыйлау негізінде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"57. Гимназия, лицей, бейіндік мектеп педагогтеріне "Педагог мәртебесі туралы" 2019 жылғы 27 желтоқсандағы Қазақстан Республикасы Заңының 8-бабының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қосымша ақы белгіленеді.";</w:t>
      </w:r>
    </w:p>
    <w:bookmarkEnd w:id="9"/>
    <w:bookmarkStart w:name="z18" w:id="10"/>
    <w:p>
      <w:pPr>
        <w:spacing w:after="0"/>
        <w:ind w:left="0"/>
        <w:jc w:val="both"/>
      </w:pPr>
      <w:r>
        <w:rPr>
          <w:rFonts w:ascii="Times New Roman"/>
          <w:b w:val="false"/>
          <w:i w:val="false"/>
          <w:color w:val="000000"/>
          <w:sz w:val="28"/>
        </w:rPr>
        <w:t xml:space="preserve">
      көрсетілген бұйрықпен бекітілген Оқытуды ұйымдастыру жағдайы бойынша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"10. Тірек мектебі мен магниттік ШЖМ-ның оқу қызметі бірыңғай оқу жоспары негізінде жүзеге асырылады және магниттік мектептердің 5-11 сынып білім алушылары үшін инвариантты компоненттің оқу пәндерін оқыту арқылы оқу сессияларын өткізуді (бастапқы - қазанның бірінші онкүндігі (10 күн), аралық - ақпанның бірінші онкүндігі (10 күн), қорытынды - сәуірдің үшінші онкүндігі (10 күн)), сессияаралық кезеңде магниттік мектептердің білім алушыларын сүйемелдеуді қамтиды.</w:t>
      </w:r>
    </w:p>
    <w:bookmarkEnd w:id="11"/>
    <w:bookmarkStart w:name="z21" w:id="12"/>
    <w:p>
      <w:pPr>
        <w:spacing w:after="0"/>
        <w:ind w:left="0"/>
        <w:jc w:val="both"/>
      </w:pPr>
      <w:r>
        <w:rPr>
          <w:rFonts w:ascii="Times New Roman"/>
          <w:b w:val="false"/>
          <w:i w:val="false"/>
          <w:color w:val="000000"/>
          <w:sz w:val="28"/>
        </w:rPr>
        <w:t>
      Сессияаралық кезеңде қашықтықтан оқыту жүзеге асырылады.</w:t>
      </w:r>
    </w:p>
    <w:bookmarkEnd w:id="12"/>
    <w:bookmarkStart w:name="z22" w:id="13"/>
    <w:p>
      <w:pPr>
        <w:spacing w:after="0"/>
        <w:ind w:left="0"/>
        <w:jc w:val="both"/>
      </w:pPr>
      <w:r>
        <w:rPr>
          <w:rFonts w:ascii="Times New Roman"/>
          <w:b w:val="false"/>
          <w:i w:val="false"/>
          <w:color w:val="000000"/>
          <w:sz w:val="28"/>
        </w:rPr>
        <w:t>
      Магниттік мектептердің білім алушылары үшін тірек мектепте оқу сессияларын өткізу кезінде жергілікті атқарушы органдар білім беруді басқару органының тиісті бұйрығымен ресімделетін тасымалдауға, тамақтануға және тұруға қаражат қарастырады.</w:t>
      </w:r>
    </w:p>
    <w:bookmarkEnd w:id="13"/>
    <w:bookmarkStart w:name="z23" w:id="14"/>
    <w:p>
      <w:pPr>
        <w:spacing w:after="0"/>
        <w:ind w:left="0"/>
        <w:jc w:val="both"/>
      </w:pPr>
      <w:r>
        <w:rPr>
          <w:rFonts w:ascii="Times New Roman"/>
          <w:b w:val="false"/>
          <w:i w:val="false"/>
          <w:color w:val="000000"/>
          <w:sz w:val="28"/>
        </w:rPr>
        <w:t>
      Оқу сессияларын өткізу кезінде тірек және магниттік мектептердің педагогтеріне оқу жылына белгіленген жүктеме бойынша жалақы сақталады.";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xml:space="preserve">
      "34. Мектеп директоры түзету мекемесі басшысының келісімі бойынша Мектептің басшы қызметкерлерін, педагогтерді тағайындайды және лауазымнан босатады. Оларды тағайындау және босату тәртібі Қазақстан Республикасының еңбек заңнамасына сәйкес жүзеге асырылады. </w:t>
      </w:r>
    </w:p>
    <w:bookmarkEnd w:id="15"/>
    <w:bookmarkStart w:name="z27" w:id="16"/>
    <w:p>
      <w:pPr>
        <w:spacing w:after="0"/>
        <w:ind w:left="0"/>
        <w:jc w:val="both"/>
      </w:pPr>
      <w:r>
        <w:rPr>
          <w:rFonts w:ascii="Times New Roman"/>
          <w:b w:val="false"/>
          <w:i w:val="false"/>
          <w:color w:val="000000"/>
          <w:sz w:val="28"/>
        </w:rPr>
        <w:t xml:space="preserve">
      35. Мектеп директорының, басшы қызметкерлердің, педагогтердің құқықтары мен міндеттері Мектеп Жарғысымен және түзеу мекемесінің ішкі тәртіп ережелерімен белгіленеді. </w:t>
      </w:r>
    </w:p>
    <w:bookmarkEnd w:id="16"/>
    <w:bookmarkStart w:name="z28" w:id="17"/>
    <w:p>
      <w:pPr>
        <w:spacing w:after="0"/>
        <w:ind w:left="0"/>
        <w:jc w:val="both"/>
      </w:pPr>
      <w:r>
        <w:rPr>
          <w:rFonts w:ascii="Times New Roman"/>
          <w:b w:val="false"/>
          <w:i w:val="false"/>
          <w:color w:val="000000"/>
          <w:sz w:val="28"/>
        </w:rPr>
        <w:t>
      36. Мектеп директоры мен педагогтер Жасақ тәрбиешілері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bookmarkEnd w:id="17"/>
    <w:bookmarkStart w:name="z29" w:id="18"/>
    <w:p>
      <w:pPr>
        <w:spacing w:after="0"/>
        <w:ind w:left="0"/>
        <w:jc w:val="both"/>
      </w:pPr>
      <w:r>
        <w:rPr>
          <w:rFonts w:ascii="Times New Roman"/>
          <w:b w:val="false"/>
          <w:i w:val="false"/>
          <w:color w:val="000000"/>
          <w:sz w:val="28"/>
        </w:rPr>
        <w:t xml:space="preserve">
      37. Түзеу мекемесінің әкімшілігі: </w:t>
      </w:r>
    </w:p>
    <w:bookmarkEnd w:id="18"/>
    <w:bookmarkStart w:name="z30" w:id="19"/>
    <w:p>
      <w:pPr>
        <w:spacing w:after="0"/>
        <w:ind w:left="0"/>
        <w:jc w:val="both"/>
      </w:pPr>
      <w:r>
        <w:rPr>
          <w:rFonts w:ascii="Times New Roman"/>
          <w:b w:val="false"/>
          <w:i w:val="false"/>
          <w:color w:val="000000"/>
          <w:sz w:val="28"/>
        </w:rPr>
        <w:t xml:space="preserve">
      1) міндетті жалпы білім беру және кәсіптік оқытуға жататын сотталғандардың есебін жүргізеді; </w:t>
      </w:r>
    </w:p>
    <w:bookmarkEnd w:id="19"/>
    <w:bookmarkStart w:name="z31" w:id="20"/>
    <w:p>
      <w:pPr>
        <w:spacing w:after="0"/>
        <w:ind w:left="0"/>
        <w:jc w:val="both"/>
      </w:pPr>
      <w:r>
        <w:rPr>
          <w:rFonts w:ascii="Times New Roman"/>
          <w:b w:val="false"/>
          <w:i w:val="false"/>
          <w:color w:val="000000"/>
          <w:sz w:val="28"/>
        </w:rPr>
        <w:t xml:space="preserve">
      2) Мектеп әкімшілігінің, педагогтердің және техникалық персоналдың сотталғандарды оқыту, тәрбиелеу мәселелері бойынша мекеме бөлімдері мен қызметтерінің қызметкерлерімен өзара іс-қимыл жасауын қамтамасыз етеді; </w:t>
      </w:r>
    </w:p>
    <w:bookmarkEnd w:id="20"/>
    <w:bookmarkStart w:name="z32" w:id="21"/>
    <w:p>
      <w:pPr>
        <w:spacing w:after="0"/>
        <w:ind w:left="0"/>
        <w:jc w:val="both"/>
      </w:pPr>
      <w:r>
        <w:rPr>
          <w:rFonts w:ascii="Times New Roman"/>
          <w:b w:val="false"/>
          <w:i w:val="false"/>
          <w:color w:val="000000"/>
          <w:sz w:val="28"/>
        </w:rPr>
        <w:t xml:space="preserve">
      3) Мектептің педагогикалық ұжымына мекеменің сотталғандарды оқыту, түзету мәселелері жөніндегі қызметін реттейтін құқықтық және әдістемелік құжаттарды зерделеуде көмек көрсетеді; </w:t>
      </w:r>
    </w:p>
    <w:bookmarkEnd w:id="21"/>
    <w:bookmarkStart w:name="z33" w:id="22"/>
    <w:p>
      <w:pPr>
        <w:spacing w:after="0"/>
        <w:ind w:left="0"/>
        <w:jc w:val="both"/>
      </w:pPr>
      <w:r>
        <w:rPr>
          <w:rFonts w:ascii="Times New Roman"/>
          <w:b w:val="false"/>
          <w:i w:val="false"/>
          <w:color w:val="000000"/>
          <w:sz w:val="28"/>
        </w:rPr>
        <w:t>
      4) Мектеп қызметкерлерінің мекемеде белгіленген режимдік талаптарды сақтауына бақылау жасайды;</w:t>
      </w:r>
    </w:p>
    <w:bookmarkEnd w:id="22"/>
    <w:bookmarkStart w:name="z34" w:id="23"/>
    <w:p>
      <w:pPr>
        <w:spacing w:after="0"/>
        <w:ind w:left="0"/>
        <w:jc w:val="both"/>
      </w:pPr>
      <w:r>
        <w:rPr>
          <w:rFonts w:ascii="Times New Roman"/>
          <w:b w:val="false"/>
          <w:i w:val="false"/>
          <w:color w:val="000000"/>
          <w:sz w:val="28"/>
        </w:rPr>
        <w:t>
      5) Мектеп қызметкерлерінің түзеу мекемелерінің аумағында болған уақытында олардың қауіпсіздігі мен еңбегін қорғауды қамтамасыз етеді;</w:t>
      </w:r>
    </w:p>
    <w:bookmarkEnd w:id="23"/>
    <w:bookmarkStart w:name="z35" w:id="24"/>
    <w:p>
      <w:pPr>
        <w:spacing w:after="0"/>
        <w:ind w:left="0"/>
        <w:jc w:val="both"/>
      </w:pPr>
      <w:r>
        <w:rPr>
          <w:rFonts w:ascii="Times New Roman"/>
          <w:b w:val="false"/>
          <w:i w:val="false"/>
          <w:color w:val="000000"/>
          <w:sz w:val="28"/>
        </w:rPr>
        <w:t>
      6) Мектепте сотталғандардың сабаққа қатысуларына күнделікті бақылауды жүзеге асырады.";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"39. Мектептің педагогтері түзеу мекемелерінің қызметі қағидаларының талаптарын бұзған жағдайда мекеме аумағына жіберілмейді.</w:t>
      </w:r>
    </w:p>
    <w:bookmarkEnd w:id="25"/>
    <w:bookmarkStart w:name="z38" w:id="26"/>
    <w:p>
      <w:pPr>
        <w:spacing w:after="0"/>
        <w:ind w:left="0"/>
        <w:jc w:val="both"/>
      </w:pPr>
      <w:r>
        <w:rPr>
          <w:rFonts w:ascii="Times New Roman"/>
          <w:b w:val="false"/>
          <w:i w:val="false"/>
          <w:color w:val="000000"/>
          <w:sz w:val="28"/>
        </w:rPr>
        <w:t>
      40. Жабдықтарды сатып алу, сондай-ақ мектеп орынжайларын ұстауға байланысты шығыстар (коммуналдық қызмет көрсетулер, ағымдағы жөндеу және өзге шығындар), қызмет көрсету персоналының еңбекақысын төлеу түзеу мекемелерінің қаражаты есебінен жүргізіледі. Басшы қызметкерлер мен педагогтердің, оқу-тәрбие қызметкерлерінің еңбекақысын төлеу, оқулықтарды сатып алу және жеткізу білім беруге көзделген жергілікті бюджет қаражаты есебінен жүргізіледі.";</w:t>
      </w:r>
    </w:p>
    <w:bookmarkEnd w:id="26"/>
    <w:p>
      <w:pPr>
        <w:spacing w:after="0"/>
        <w:ind w:left="0"/>
        <w:jc w:val="both"/>
      </w:pPr>
      <w:r>
        <w:rPr>
          <w:rFonts w:ascii="Times New Roman"/>
          <w:b w:val="false"/>
          <w:i w:val="false"/>
          <w:color w:val="000000"/>
          <w:sz w:val="28"/>
        </w:rPr>
        <w:t xml:space="preserve">
      көрсетілген бұйрықпен бекітілген Халықаралық мектеп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0" w:id="27"/>
    <w:p>
      <w:pPr>
        <w:spacing w:after="0"/>
        <w:ind w:left="0"/>
        <w:jc w:val="both"/>
      </w:pPr>
      <w:r>
        <w:rPr>
          <w:rFonts w:ascii="Times New Roman"/>
          <w:b w:val="false"/>
          <w:i w:val="false"/>
          <w:color w:val="000000"/>
          <w:sz w:val="28"/>
        </w:rPr>
        <w:t>
      "19. Медициналық қызмет көрсетуді әкімшілік және педагогтермен қатар білім алушылардың денсаулығы мен дене дамуын, емдік-профилактикалық іс-шараларды жүргізуді, санитариялық-гигиеналық нормаларды, білім алушылардың тамақтану режимі мен сапасын қамтамасыз ететін штаттық медициналық персонал қамтамасыз етеді.";</w:t>
      </w:r>
    </w:p>
    <w:bookmarkEnd w:id="27"/>
    <w:bookmarkStart w:name="z41" w:id="28"/>
    <w:p>
      <w:pPr>
        <w:spacing w:after="0"/>
        <w:ind w:left="0"/>
        <w:jc w:val="both"/>
      </w:pPr>
      <w:r>
        <w:rPr>
          <w:rFonts w:ascii="Times New Roman"/>
          <w:b w:val="false"/>
          <w:i w:val="false"/>
          <w:color w:val="000000"/>
          <w:sz w:val="28"/>
        </w:rPr>
        <w:t xml:space="preserve">
      көрсетілген бұйрықпен бекітілген Біріктірілген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43" w:id="29"/>
    <w:p>
      <w:pPr>
        <w:spacing w:after="0"/>
        <w:ind w:left="0"/>
        <w:jc w:val="both"/>
      </w:pPr>
      <w:r>
        <w:rPr>
          <w:rFonts w:ascii="Times New Roman"/>
          <w:b w:val="false"/>
          <w:i w:val="false"/>
          <w:color w:val="000000"/>
          <w:sz w:val="28"/>
        </w:rPr>
        <w:t>
      "56. Комбинат "Көркем еңбек" пәнін, сондай-ақ қолданбалы курстардың, таңдау бойынша курстардың қосымша сағаттарын және еңбекке тәрбиелеу, кәсіптік бағдарлау және еңбек қызметіне білім алушыларды дайындау мақсатын көздейтін қосымша білім беру бағдарламаларын оқыту бөлігінде негізгі орта білім берудің жалпы білім беру бағдарламаларын іске асырады.";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45" w:id="30"/>
    <w:p>
      <w:pPr>
        <w:spacing w:after="0"/>
        <w:ind w:left="0"/>
        <w:jc w:val="both"/>
      </w:pPr>
      <w:r>
        <w:rPr>
          <w:rFonts w:ascii="Times New Roman"/>
          <w:b w:val="false"/>
          <w:i w:val="false"/>
          <w:color w:val="000000"/>
          <w:sz w:val="28"/>
        </w:rPr>
        <w:t>
      "63. Комбинат мынадай бағыттар бойынша білім беру қызметін жүзеге асырады:</w:t>
      </w:r>
    </w:p>
    <w:bookmarkEnd w:id="30"/>
    <w:bookmarkStart w:name="z46" w:id="31"/>
    <w:p>
      <w:pPr>
        <w:spacing w:after="0"/>
        <w:ind w:left="0"/>
        <w:jc w:val="both"/>
      </w:pPr>
      <w:r>
        <w:rPr>
          <w:rFonts w:ascii="Times New Roman"/>
          <w:b w:val="false"/>
          <w:i w:val="false"/>
          <w:color w:val="000000"/>
          <w:sz w:val="28"/>
        </w:rPr>
        <w:t>
      1) Орта білім беру ұйымдарының 8-9 (10) сыныптарына арналған "Көркем еңбек" пәнінің стандарттарына сәйкес;</w:t>
      </w:r>
    </w:p>
    <w:bookmarkEnd w:id="31"/>
    <w:bookmarkStart w:name="z47" w:id="32"/>
    <w:p>
      <w:pPr>
        <w:spacing w:after="0"/>
        <w:ind w:left="0"/>
        <w:jc w:val="both"/>
      </w:pPr>
      <w:r>
        <w:rPr>
          <w:rFonts w:ascii="Times New Roman"/>
          <w:b w:val="false"/>
          <w:i w:val="false"/>
          <w:color w:val="000000"/>
          <w:sz w:val="28"/>
        </w:rPr>
        <w:t>
      2) орта білім беру ұйымдарында кәсіби бағдар жұмыстарын, 8-11 (12) сынып білім алушыларының кәсіби дайындығын жүзеге асыру.";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49" w:id="33"/>
    <w:p>
      <w:pPr>
        <w:spacing w:after="0"/>
        <w:ind w:left="0"/>
        <w:jc w:val="both"/>
      </w:pPr>
      <w:r>
        <w:rPr>
          <w:rFonts w:ascii="Times New Roman"/>
          <w:b w:val="false"/>
          <w:i w:val="false"/>
          <w:color w:val="000000"/>
          <w:sz w:val="28"/>
        </w:rPr>
        <w:t>
      "65. Комбинаттағы оқу процесінің қатысушылары білім алушылар, педагогтер және инженер-педагог қызметкерлер, өндірістік оқыту шеберлері (нұсқаушылары), ата-аналар (немесе заңды өкілдер) болып табылады.".</w:t>
      </w:r>
    </w:p>
    <w:bookmarkEnd w:id="33"/>
    <w:bookmarkStart w:name="z50" w:id="3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w:t>
      </w:r>
    </w:p>
    <w:bookmarkEnd w:id="34"/>
    <w:bookmarkStart w:name="z51" w:id="3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5"/>
    <w:bookmarkStart w:name="z52" w:id="3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36"/>
    <w:bookmarkStart w:name="z53" w:id="3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37"/>
    <w:bookmarkStart w:name="z54"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38"/>
    <w:bookmarkStart w:name="z55" w:id="3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