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157f" w14:textId="4091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сәуірдегі № ҚР ДСМ-32/2020 бұйрығы. Қазақстан Республикасының Әділет министрлігінде 2020 жылғы 11 сәуірде № 20368 болып тіркелді. Күші жойылды - Қазақстан Республикасы Денсаулық сақтау министрінің 2023 жылғы 7 маусымдағы № 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95)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"Стационарды алмастыратын көмек көрсету қағидаларын бекіту туралы" Қазақстан Республикасы Денсаулық сақтау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12106 болып тіркелген, "Әділет" ақпараттық-құқықтық жүйесінде 2015 жылғы 6 қазанда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Стационарды алмастыратын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2020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сәуірдегі</w:t>
            </w:r>
            <w:r>
              <w:br/>
            </w:r>
            <w:r>
              <w:rPr>
                <w:rFonts w:ascii="Times New Roman"/>
                <w:b w:val="false"/>
                <w:i w:val="false"/>
                <w:color w:val="000000"/>
                <w:sz w:val="20"/>
              </w:rPr>
              <w:t>№ ҚР ДСМ-32/2020</w:t>
            </w:r>
            <w:r>
              <w:br/>
            </w:r>
            <w:r>
              <w:rPr>
                <w:rFonts w:ascii="Times New Roman"/>
                <w:b w:val="false"/>
                <w:i w:val="false"/>
                <w:color w:val="000000"/>
                <w:sz w:val="20"/>
              </w:rPr>
              <w:t xml:space="preserve">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xml:space="preserve">№ 669 бұйрығымен </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Стационарды алмастыратын көмек көрсету қағидалары </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Стационарды алмастыратын көмек көрсету қағидалары (бұдан әрі - Қағидалар)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ұйымдарының халыққа стационарды алмастыратын көмек көрсету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ауыл – бұл халық саны кемінде елу адам, оның ішінде ауыл, орман және аң шаруашылығымен, ара шаруашылығымен, балық аулаумен және балық шаруашылығымен айналысатын қызметкерлер, олардың отбасы мүшелері және денсаулық сақтау, әлеуметтік қамтамасыз ету, білім, мәдениет және спорт мамандары, халықтың кемінде жартысын құрайтын елді;</w:t>
      </w:r>
    </w:p>
    <w:bookmarkEnd w:id="13"/>
    <w:bookmarkStart w:name="z15" w:id="14"/>
    <w:p>
      <w:pPr>
        <w:spacing w:after="0"/>
        <w:ind w:left="0"/>
        <w:jc w:val="both"/>
      </w:pPr>
      <w:r>
        <w:rPr>
          <w:rFonts w:ascii="Times New Roman"/>
          <w:b w:val="false"/>
          <w:i w:val="false"/>
          <w:color w:val="000000"/>
          <w:sz w:val="28"/>
        </w:rPr>
        <w:t>
      2) бейінді маман – жоғары медициналық білімі, белгілі бір мамандық бойынша сертификаты бар медицина қызметкері;</w:t>
      </w:r>
    </w:p>
    <w:bookmarkEnd w:id="14"/>
    <w:bookmarkStart w:name="z16" w:id="15"/>
    <w:p>
      <w:pPr>
        <w:spacing w:after="0"/>
        <w:ind w:left="0"/>
        <w:jc w:val="both"/>
      </w:pPr>
      <w:r>
        <w:rPr>
          <w:rFonts w:ascii="Times New Roman"/>
          <w:b w:val="false"/>
          <w:i w:val="false"/>
          <w:color w:val="000000"/>
          <w:sz w:val="28"/>
        </w:rPr>
        <w:t>
      3) емдеуге жатқызу бюросы порталы (бұдан әрі – Портал) – ТМККК шеңберінде және МӘМС жүйесінде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5"/>
    <w:bookmarkStart w:name="z17" w:id="16"/>
    <w:p>
      <w:pPr>
        <w:spacing w:after="0"/>
        <w:ind w:left="0"/>
        <w:jc w:val="both"/>
      </w:pPr>
      <w:r>
        <w:rPr>
          <w:rFonts w:ascii="Times New Roman"/>
          <w:b w:val="false"/>
          <w:i w:val="false"/>
          <w:color w:val="000000"/>
          <w:sz w:val="28"/>
        </w:rPr>
        <w:t>
      4) күндізгі стационар - халыққа стационарды алмастыратын көмекті денсаулық сақтау ұйымының базасында көрсету;</w:t>
      </w:r>
    </w:p>
    <w:bookmarkEnd w:id="16"/>
    <w:bookmarkStart w:name="z18" w:id="17"/>
    <w:p>
      <w:pPr>
        <w:spacing w:after="0"/>
        <w:ind w:left="0"/>
        <w:jc w:val="both"/>
      </w:pPr>
      <w:r>
        <w:rPr>
          <w:rFonts w:ascii="Times New Roman"/>
          <w:b w:val="false"/>
          <w:i w:val="false"/>
          <w:color w:val="000000"/>
          <w:sz w:val="28"/>
        </w:rPr>
        <w:t>
      5) стационарды алмастыратын көмек – медициналық бақылау жасалатын, күндізгі стационарды және үйдегі стационарды қамтитын,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17"/>
    <w:p>
      <w:pPr>
        <w:spacing w:after="0"/>
        <w:ind w:left="0"/>
        <w:jc w:val="both"/>
      </w:pPr>
      <w:r>
        <w:rPr>
          <w:rFonts w:ascii="Times New Roman"/>
          <w:b w:val="false"/>
          <w:i w:val="false"/>
          <w:color w:val="000000"/>
          <w:sz w:val="28"/>
        </w:rPr>
        <w:t>
      6) үйдегі стационар - халыққа стационарды алмастыратын көмекті үйде көрсету.</w:t>
      </w:r>
    </w:p>
    <w:bookmarkStart w:name="z19" w:id="18"/>
    <w:p>
      <w:pPr>
        <w:spacing w:after="0"/>
        <w:ind w:left="0"/>
        <w:jc w:val="both"/>
      </w:pPr>
      <w:r>
        <w:rPr>
          <w:rFonts w:ascii="Times New Roman"/>
          <w:b w:val="false"/>
          <w:i w:val="false"/>
          <w:color w:val="000000"/>
          <w:sz w:val="28"/>
        </w:rPr>
        <w:t>
      3. Стационарды алмастыратын көмекті медициналық қызметтің тиісті түрлеріне лицензиясы бар денсаулық сақтау ұйымдары көрсетеді.</w:t>
      </w:r>
    </w:p>
    <w:bookmarkEnd w:id="18"/>
    <w:bookmarkStart w:name="z20" w:id="19"/>
    <w:p>
      <w:pPr>
        <w:spacing w:after="0"/>
        <w:ind w:left="0"/>
        <w:jc w:val="both"/>
      </w:pPr>
      <w:r>
        <w:rPr>
          <w:rFonts w:ascii="Times New Roman"/>
          <w:b w:val="false"/>
          <w:i w:val="false"/>
          <w:color w:val="000000"/>
          <w:sz w:val="28"/>
        </w:rPr>
        <w:t>
      4. Күндізгі стационарлардағы стационарды алмастыратын көмекті амбулаториялық-емханалық, стационарлық көмек көрсететін денсаулық сақтау ұйымдары, үйдегі стационарларды – амбулаториялық-емханалық көмек көрсететін денсаулық сақтау ұйымдары ұсынады.</w:t>
      </w:r>
    </w:p>
    <w:bookmarkEnd w:id="19"/>
    <w:bookmarkStart w:name="z21" w:id="20"/>
    <w:p>
      <w:pPr>
        <w:spacing w:after="0"/>
        <w:ind w:left="0"/>
        <w:jc w:val="both"/>
      </w:pPr>
      <w:r>
        <w:rPr>
          <w:rFonts w:ascii="Times New Roman"/>
          <w:b w:val="false"/>
          <w:i w:val="false"/>
          <w:color w:val="000000"/>
          <w:sz w:val="28"/>
        </w:rPr>
        <w:t xml:space="preserve">
      5. ТМККК шеңберінде және МӘМС жүйесінде күндізгі стационар және үйдегі стационар жағдайында ұсынылатын стационарды алмастыратын көмек осы пациентті емдеу үшін зертханалық, аспаптық зерттеулердің нәтижелері және қажетті бейінді мамандардың консультацияларымен медициналық-санитариялық алғашқы көмек маманының немесе басқа денсаулық сақтау ұйымының жолдамасы бойынша ұсынылады. </w:t>
      </w:r>
    </w:p>
    <w:bookmarkEnd w:id="20"/>
    <w:bookmarkStart w:name="z22" w:id="21"/>
    <w:p>
      <w:pPr>
        <w:spacing w:after="0"/>
        <w:ind w:left="0"/>
        <w:jc w:val="both"/>
      </w:pPr>
      <w:r>
        <w:rPr>
          <w:rFonts w:ascii="Times New Roman"/>
          <w:b w:val="false"/>
          <w:i w:val="false"/>
          <w:color w:val="000000"/>
          <w:sz w:val="28"/>
        </w:rPr>
        <w:t>
      6. ТМККК тізбесіне кірмейтін стационарды алмастыратын көмек көрсету қызметтері МӘМС жүйесінде және (немесе), ақылы негізде және (немесе) ерікті медициналық сақтандыру шеңберінде көрсетіледі.</w:t>
      </w:r>
    </w:p>
    <w:bookmarkEnd w:id="21"/>
    <w:bookmarkStart w:name="z23" w:id="22"/>
    <w:p>
      <w:pPr>
        <w:spacing w:after="0"/>
        <w:ind w:left="0"/>
        <w:jc w:val="both"/>
      </w:pPr>
      <w:r>
        <w:rPr>
          <w:rFonts w:ascii="Times New Roman"/>
          <w:b w:val="false"/>
          <w:i w:val="false"/>
          <w:color w:val="000000"/>
          <w:sz w:val="28"/>
        </w:rPr>
        <w:t>
      7. ТМККК шеңберінде және МӘМС жүйесінде стационарды алмастыратын көмек көрсету кезінде гемодиализ қызметтерін алатын, туберкулезге қарсы медициналық ұйымдардағы, республикалық психикалық денсаулық сақтау ұйымындағы және психикалық денсаулық орталықтардағы пациентерді қоспағанда тамақтандыру көзделмеген.</w:t>
      </w:r>
    </w:p>
    <w:bookmarkEnd w:id="22"/>
    <w:bookmarkStart w:name="z24" w:id="23"/>
    <w:p>
      <w:pPr>
        <w:spacing w:after="0"/>
        <w:ind w:left="0"/>
        <w:jc w:val="both"/>
      </w:pPr>
      <w:r>
        <w:rPr>
          <w:rFonts w:ascii="Times New Roman"/>
          <w:b w:val="false"/>
          <w:i w:val="false"/>
          <w:color w:val="000000"/>
          <w:sz w:val="28"/>
        </w:rPr>
        <w:t xml:space="preserve">
      8. Стационарды алмастыратын көмек: </w:t>
      </w:r>
    </w:p>
    <w:bookmarkEnd w:id="23"/>
    <w:bookmarkStart w:name="z25" w:id="24"/>
    <w:p>
      <w:pPr>
        <w:spacing w:after="0"/>
        <w:ind w:left="0"/>
        <w:jc w:val="both"/>
      </w:pPr>
      <w:r>
        <w:rPr>
          <w:rFonts w:ascii="Times New Roman"/>
          <w:b w:val="false"/>
          <w:i w:val="false"/>
          <w:color w:val="000000"/>
          <w:sz w:val="28"/>
        </w:rPr>
        <w:t>
      1) медициналық көрсетілімдер бойынша дәрігердің қарап-тексеруін, бейінді мамандардың консультациясын;</w:t>
      </w:r>
    </w:p>
    <w:bookmarkEnd w:id="24"/>
    <w:bookmarkStart w:name="z26" w:id="25"/>
    <w:p>
      <w:pPr>
        <w:spacing w:after="0"/>
        <w:ind w:left="0"/>
        <w:jc w:val="both"/>
      </w:pPr>
      <w:r>
        <w:rPr>
          <w:rFonts w:ascii="Times New Roman"/>
          <w:b w:val="false"/>
          <w:i w:val="false"/>
          <w:color w:val="000000"/>
          <w:sz w:val="28"/>
        </w:rPr>
        <w:t>
      2) диагностика мен емдеу хаттамаларына сәйкес диагностикалық, оның ішінде зертханалық және патологоанатомиялық (операциялық және биопсиялық материалды гистологиялық зерттеулер, цитологиялық зерттеулер) көрсетілетін қызметтерді;</w:t>
      </w:r>
    </w:p>
    <w:bookmarkEnd w:id="25"/>
    <w:bookmarkStart w:name="z27" w:id="26"/>
    <w:p>
      <w:pPr>
        <w:spacing w:after="0"/>
        <w:ind w:left="0"/>
        <w:jc w:val="both"/>
      </w:pPr>
      <w:r>
        <w:rPr>
          <w:rFonts w:ascii="Times New Roman"/>
          <w:b w:val="false"/>
          <w:i w:val="false"/>
          <w:color w:val="000000"/>
          <w:sz w:val="28"/>
        </w:rPr>
        <w:t>
      3) медициналық манипуляцияларды және хирургиялық операцияларды жүргізу арқылы дәрілік заттарды, медициналық бұйымдарды пайдалана отырып, стационарды алмастыратын терапияға себепші болған негізгі ауруларды емдеуді;</w:t>
      </w:r>
    </w:p>
    <w:bookmarkEnd w:id="26"/>
    <w:bookmarkStart w:name="z28" w:id="27"/>
    <w:p>
      <w:pPr>
        <w:spacing w:after="0"/>
        <w:ind w:left="0"/>
        <w:jc w:val="both"/>
      </w:pPr>
      <w:r>
        <w:rPr>
          <w:rFonts w:ascii="Times New Roman"/>
          <w:b w:val="false"/>
          <w:i w:val="false"/>
          <w:color w:val="000000"/>
          <w:sz w:val="28"/>
        </w:rPr>
        <w:t>
      4) гемодиализ және перитонеалдық диализ жүргізуді;</w:t>
      </w:r>
    </w:p>
    <w:bookmarkEnd w:id="27"/>
    <w:bookmarkStart w:name="z29" w:id="28"/>
    <w:p>
      <w:pPr>
        <w:spacing w:after="0"/>
        <w:ind w:left="0"/>
        <w:jc w:val="both"/>
      </w:pPr>
      <w:r>
        <w:rPr>
          <w:rFonts w:ascii="Times New Roman"/>
          <w:b w:val="false"/>
          <w:i w:val="false"/>
          <w:color w:val="000000"/>
          <w:sz w:val="28"/>
        </w:rPr>
        <w:t>
      5) химиялық және сәулелік терапия жүргізуді;</w:t>
      </w:r>
    </w:p>
    <w:bookmarkEnd w:id="28"/>
    <w:bookmarkStart w:name="z30" w:id="29"/>
    <w:p>
      <w:pPr>
        <w:spacing w:after="0"/>
        <w:ind w:left="0"/>
        <w:jc w:val="both"/>
      </w:pPr>
      <w:r>
        <w:rPr>
          <w:rFonts w:ascii="Times New Roman"/>
          <w:b w:val="false"/>
          <w:i w:val="false"/>
          <w:color w:val="000000"/>
          <w:sz w:val="28"/>
        </w:rPr>
        <w:t>
      6) медициналық оңалтуды;</w:t>
      </w:r>
    </w:p>
    <w:bookmarkEnd w:id="29"/>
    <w:bookmarkStart w:name="z31" w:id="30"/>
    <w:p>
      <w:pPr>
        <w:spacing w:after="0"/>
        <w:ind w:left="0"/>
        <w:jc w:val="both"/>
      </w:pPr>
      <w:r>
        <w:rPr>
          <w:rFonts w:ascii="Times New Roman"/>
          <w:b w:val="false"/>
          <w:i w:val="false"/>
          <w:color w:val="000000"/>
          <w:sz w:val="28"/>
        </w:rPr>
        <w:t>
      7) пациентке өз бетінше емханаға келуге мүмкіндік бермейтін жіті және созылмалы жағдайларда үйде стационарды ұйымдастыруды;</w:t>
      </w:r>
    </w:p>
    <w:bookmarkEnd w:id="30"/>
    <w:bookmarkStart w:name="z32" w:id="31"/>
    <w:p>
      <w:pPr>
        <w:spacing w:after="0"/>
        <w:ind w:left="0"/>
        <w:jc w:val="both"/>
      </w:pPr>
      <w:r>
        <w:rPr>
          <w:rFonts w:ascii="Times New Roman"/>
          <w:b w:val="false"/>
          <w:i w:val="false"/>
          <w:color w:val="000000"/>
          <w:sz w:val="28"/>
        </w:rPr>
        <w:t xml:space="preserve">
      8) "Қанды, оның компоненттерін дайындау, өңдеу, сақтау, өткізу номенклатурасын, қағидаларын, сондай-ақ, қанды, оның компоненттері мен препараттарын сақтау, құю қағидаларын бекіту туралы" Қазақстан Республикасы Денсаулық сақтау министрінің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5925 болып тіркелген) сәйкес номенклатура және оларды дайындау, өңдеу, сақтау, өткізу тәртібіне, сондай-ақ, тәуліктік стационарлар кезінде стационарды алмастыратын көмек көрсеткенде, оларды сақтау, құю тәртібіне сәйкес қанмен, оның компоненттерімен, препараттаратымен қамтамасыз ету;</w:t>
      </w:r>
    </w:p>
    <w:bookmarkEnd w:id="31"/>
    <w:bookmarkStart w:name="z33" w:id="32"/>
    <w:p>
      <w:pPr>
        <w:spacing w:after="0"/>
        <w:ind w:left="0"/>
        <w:jc w:val="both"/>
      </w:pPr>
      <w:r>
        <w:rPr>
          <w:rFonts w:ascii="Times New Roman"/>
          <w:b w:val="false"/>
          <w:i w:val="false"/>
          <w:color w:val="000000"/>
          <w:sz w:val="28"/>
        </w:rPr>
        <w:t>
      9) паллиативтік көмекті және мейіргер күтімін ұйымдастыруды;</w:t>
      </w:r>
    </w:p>
    <w:bookmarkEnd w:id="32"/>
    <w:bookmarkStart w:name="z34" w:id="33"/>
    <w:p>
      <w:pPr>
        <w:spacing w:after="0"/>
        <w:ind w:left="0"/>
        <w:jc w:val="both"/>
      </w:pPr>
      <w:r>
        <w:rPr>
          <w:rFonts w:ascii="Times New Roman"/>
          <w:b w:val="false"/>
          <w:i w:val="false"/>
          <w:color w:val="000000"/>
          <w:sz w:val="28"/>
        </w:rPr>
        <w:t>
      10) еңбекке уақытша жарамсыздықты сараптауды қамтиды.</w:t>
      </w:r>
    </w:p>
    <w:bookmarkEnd w:id="33"/>
    <w:bookmarkStart w:name="z35" w:id="34"/>
    <w:p>
      <w:pPr>
        <w:spacing w:after="0"/>
        <w:ind w:left="0"/>
        <w:jc w:val="both"/>
      </w:pPr>
      <w:r>
        <w:rPr>
          <w:rFonts w:ascii="Times New Roman"/>
          <w:b w:val="false"/>
          <w:i w:val="false"/>
          <w:color w:val="000000"/>
          <w:sz w:val="28"/>
        </w:rPr>
        <w:t>
      9. Мамандандырылған медициналық ұйымдарда және (немесе) тиісті бейіндегі бөлімшелерде стационарды алмастыратын көмек пациентке мынадай аурулар бойынша маманның қорытындысы бойынша көрсетіледі:</w:t>
      </w:r>
    </w:p>
    <w:bookmarkEnd w:id="34"/>
    <w:bookmarkStart w:name="z36" w:id="35"/>
    <w:p>
      <w:pPr>
        <w:spacing w:after="0"/>
        <w:ind w:left="0"/>
        <w:jc w:val="both"/>
      </w:pPr>
      <w:r>
        <w:rPr>
          <w:rFonts w:ascii="Times New Roman"/>
          <w:b w:val="false"/>
          <w:i w:val="false"/>
          <w:color w:val="000000"/>
          <w:sz w:val="28"/>
        </w:rPr>
        <w:t>
      1) психикалық бұзылу және психикаға белсенді әсер ететін заттарды тұтынумен байланысты мінез-құлық бұзылуы;</w:t>
      </w:r>
    </w:p>
    <w:bookmarkEnd w:id="35"/>
    <w:bookmarkStart w:name="z37" w:id="36"/>
    <w:p>
      <w:pPr>
        <w:spacing w:after="0"/>
        <w:ind w:left="0"/>
        <w:jc w:val="both"/>
      </w:pPr>
      <w:r>
        <w:rPr>
          <w:rFonts w:ascii="Times New Roman"/>
          <w:b w:val="false"/>
          <w:i w:val="false"/>
          <w:color w:val="000000"/>
          <w:sz w:val="28"/>
        </w:rPr>
        <w:t xml:space="preserve">
      2) қатерлі ісіктер; </w:t>
      </w:r>
    </w:p>
    <w:bookmarkEnd w:id="36"/>
    <w:bookmarkStart w:name="z38" w:id="37"/>
    <w:p>
      <w:pPr>
        <w:spacing w:after="0"/>
        <w:ind w:left="0"/>
        <w:jc w:val="both"/>
      </w:pPr>
      <w:r>
        <w:rPr>
          <w:rFonts w:ascii="Times New Roman"/>
          <w:b w:val="false"/>
          <w:i w:val="false"/>
          <w:color w:val="000000"/>
          <w:sz w:val="28"/>
        </w:rPr>
        <w:t>
      3) инфекциялық және паразиттік аурулар (ішек инфекциялары, бактериялық зооноздар, вакцинамен басқарылатын инфекциялар);</w:t>
      </w:r>
    </w:p>
    <w:bookmarkEnd w:id="37"/>
    <w:bookmarkStart w:name="z39" w:id="38"/>
    <w:p>
      <w:pPr>
        <w:spacing w:after="0"/>
        <w:ind w:left="0"/>
        <w:jc w:val="both"/>
      </w:pPr>
      <w:r>
        <w:rPr>
          <w:rFonts w:ascii="Times New Roman"/>
          <w:b w:val="false"/>
          <w:i w:val="false"/>
          <w:color w:val="000000"/>
          <w:sz w:val="28"/>
        </w:rPr>
        <w:t>
      4) пациентті және БК (-) оқшаулау жағдайы болған кездегі туберкулез;</w:t>
      </w:r>
    </w:p>
    <w:bookmarkEnd w:id="38"/>
    <w:bookmarkStart w:name="z40" w:id="39"/>
    <w:p>
      <w:pPr>
        <w:spacing w:after="0"/>
        <w:ind w:left="0"/>
        <w:jc w:val="both"/>
      </w:pPr>
      <w:r>
        <w:rPr>
          <w:rFonts w:ascii="Times New Roman"/>
          <w:b w:val="false"/>
          <w:i w:val="false"/>
          <w:color w:val="000000"/>
          <w:sz w:val="28"/>
        </w:rPr>
        <w:t>
      5) тері (контагиозды дерматоздар, инфестациялар) және венерологиялық аурулар.</w:t>
      </w:r>
    </w:p>
    <w:bookmarkEnd w:id="39"/>
    <w:bookmarkStart w:name="z41" w:id="40"/>
    <w:p>
      <w:pPr>
        <w:spacing w:after="0"/>
        <w:ind w:left="0"/>
        <w:jc w:val="left"/>
      </w:pPr>
      <w:r>
        <w:rPr>
          <w:rFonts w:ascii="Times New Roman"/>
          <w:b/>
          <w:i w:val="false"/>
          <w:color w:val="000000"/>
        </w:rPr>
        <w:t xml:space="preserve"> 2-тарау. Стационарды алмастыратын көмек көрсету тәртібі</w:t>
      </w:r>
    </w:p>
    <w:bookmarkEnd w:id="40"/>
    <w:bookmarkStart w:name="z42" w:id="41"/>
    <w:p>
      <w:pPr>
        <w:spacing w:after="0"/>
        <w:ind w:left="0"/>
        <w:jc w:val="both"/>
      </w:pPr>
      <w:r>
        <w:rPr>
          <w:rFonts w:ascii="Times New Roman"/>
          <w:b w:val="false"/>
          <w:i w:val="false"/>
          <w:color w:val="000000"/>
          <w:sz w:val="28"/>
        </w:rPr>
        <w:t>
      10. Амбулаториялық-емханалық денсаулық сақтау ұйымдары, тәуліктік стационар және үйдегі стационар жағдайларында стационарды алмастыратын көмек:</w:t>
      </w:r>
    </w:p>
    <w:bookmarkEnd w:id="41"/>
    <w:bookmarkStart w:name="z43" w:id="42"/>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13404 болып тіркелген) бекітілген Қазақстан Республикасының халқына психикалық денсаулық саласында медициалық-әлеуметтік көмек көрсетуді ұйымдастыру стандартына сәйкес көрсетілетін V психикалық бұзушылықтарды және мінез-құлық бұзушылықтары класын қоспағанда,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стационарда басым емдеу үшін АХЖ-10 кодтары бойынша аурулардың тізбесіне;</w:t>
      </w:r>
    </w:p>
    <w:bookmarkEnd w:id="42"/>
    <w:bookmarkStart w:name="z44"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күндізгі стационарда басым емдеуге жататын АХЖ-9 кодтары бойынша операциялар мен манипуляциялардың тізбесіне сәйкес көрсетіледі.</w:t>
      </w:r>
    </w:p>
    <w:bookmarkEnd w:id="43"/>
    <w:bookmarkStart w:name="z4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Қалпына келтіру емі және медициналық оңалту көрсету кезінде стационарды алмастыратын көмек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қағидаларына (Нормативтік құқықтық актілерді мемлекеттік тіркеу тізілімінде № 10678 болып тіркелген), сәйкес көрсетіледі, палиативтік көмек және мейіргер күтімін көрсету кезінде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бұйрығымен</w:t>
      </w:r>
      <w:r>
        <w:rPr>
          <w:rFonts w:ascii="Times New Roman"/>
          <w:b w:val="false"/>
          <w:i w:val="false"/>
          <w:color w:val="000000"/>
          <w:sz w:val="28"/>
        </w:rPr>
        <w:t xml:space="preserve"> бекітілген Паллиативтік көмек және мейірбике күтімін көрсету қағидаларына сәйкес жүргізіледі (Нормативтік құқықтық актілерді мемлекеттік тіркеу тізілімінде № 10803 болып тіркелген).</w:t>
      </w:r>
    </w:p>
    <w:bookmarkEnd w:id="44"/>
    <w:bookmarkStart w:name="z47" w:id="45"/>
    <w:p>
      <w:pPr>
        <w:spacing w:after="0"/>
        <w:ind w:left="0"/>
        <w:jc w:val="both"/>
      </w:pPr>
      <w:r>
        <w:rPr>
          <w:rFonts w:ascii="Times New Roman"/>
          <w:b w:val="false"/>
          <w:i w:val="false"/>
          <w:color w:val="000000"/>
          <w:sz w:val="28"/>
        </w:rPr>
        <w:t xml:space="preserve">
      Тәуліктік стационар жағдайында емдеуді талап етпейтін, диагнозды қойғанға дейін стационардың қабылдау бөлімшесінде емдеу-диагностикалық іс-шараларды жүргізу кезінде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12204 болып тіркелген) стационарлық көмек көрсету қағидаларына сәйкес амбулаториялық немесе стационарды алмастыратын жағдайларда қабылдау бөлімінің маманы емді жалғастыру туралы шешімі қабылдайды.</w:t>
      </w:r>
    </w:p>
    <w:bookmarkEnd w:id="45"/>
    <w:bookmarkStart w:name="z48" w:id="46"/>
    <w:p>
      <w:pPr>
        <w:spacing w:after="0"/>
        <w:ind w:left="0"/>
        <w:jc w:val="both"/>
      </w:pPr>
      <w:r>
        <w:rPr>
          <w:rFonts w:ascii="Times New Roman"/>
          <w:b w:val="false"/>
          <w:i w:val="false"/>
          <w:color w:val="000000"/>
          <w:sz w:val="28"/>
        </w:rPr>
        <w:t>
      11. Үш жасқа дейінгі балалар күндізгі стационарға оларға тікелей күтім жасауды жүзеге асыратын адамдармен немесе алып жүретін адаммен, оның уәкілетті заңды өкілімен бірге емдеуге жатқызылады.</w:t>
      </w:r>
    </w:p>
    <w:bookmarkEnd w:id="46"/>
    <w:bookmarkStart w:name="z49" w:id="47"/>
    <w:p>
      <w:pPr>
        <w:spacing w:after="0"/>
        <w:ind w:left="0"/>
        <w:jc w:val="both"/>
      </w:pPr>
      <w:r>
        <w:rPr>
          <w:rFonts w:ascii="Times New Roman"/>
          <w:b w:val="false"/>
          <w:i w:val="false"/>
          <w:color w:val="000000"/>
          <w:sz w:val="28"/>
        </w:rPr>
        <w:t xml:space="preserve">
      12. Пациентті күндізгі стационарға, үйдегі стационарға жіберген кезде: </w:t>
      </w:r>
    </w:p>
    <w:bookmarkEnd w:id="47"/>
    <w:p>
      <w:pPr>
        <w:spacing w:after="0"/>
        <w:ind w:left="0"/>
        <w:jc w:val="both"/>
      </w:pPr>
      <w:r>
        <w:rPr>
          <w:rFonts w:ascii="Times New Roman"/>
          <w:b w:val="false"/>
          <w:i w:val="false"/>
          <w:color w:val="000000"/>
          <w:sz w:val="28"/>
        </w:rPr>
        <w:t>
      күндізгі стационарда және үйдегі стационарда басым емдеу үшін АХЖ-10, 9 кодтарына сәйкес аурулардың, операциялар мен манипуляциялардың тізбесіне сәйкес келуі бойынша Қағидаларға қосымшаларды басшылыққа алу;</w:t>
      </w:r>
    </w:p>
    <w:bookmarkStart w:name="z50" w:id="48"/>
    <w:p>
      <w:pPr>
        <w:spacing w:after="0"/>
        <w:ind w:left="0"/>
        <w:jc w:val="both"/>
      </w:pPr>
      <w:r>
        <w:rPr>
          <w:rFonts w:ascii="Times New Roman"/>
          <w:b w:val="false"/>
          <w:i w:val="false"/>
          <w:color w:val="000000"/>
          <w:sz w:val="28"/>
        </w:rPr>
        <w:t>
      көрсетілемдер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зерттеулер, диагностика мен емдеудің клиникалық хаттамаларын басшылыққа ала отырып, жолдама берілген диагнозға сәйкес бейінді мамандардың консультациясын жүргізеді;</w:t>
      </w:r>
    </w:p>
    <w:bookmarkEnd w:id="48"/>
    <w:bookmarkStart w:name="z51" w:id="49"/>
    <w:p>
      <w:pPr>
        <w:spacing w:after="0"/>
        <w:ind w:left="0"/>
        <w:jc w:val="both"/>
      </w:pPr>
      <w:r>
        <w:rPr>
          <w:rFonts w:ascii="Times New Roman"/>
          <w:b w:val="false"/>
          <w:i w:val="false"/>
          <w:color w:val="000000"/>
          <w:sz w:val="28"/>
        </w:rPr>
        <w:t>
      МСАК маманына күндізгі стационарда және үйдегі стационарда пациентті емдеу жөніндегі бейінді мамандардың ұсынымдарымен 025/у нысаны бойынша пациенттің амбулаториялық картасынан үзінді көшірмені ресімдейді;</w:t>
      </w:r>
    </w:p>
    <w:bookmarkEnd w:id="49"/>
    <w:p>
      <w:pPr>
        <w:spacing w:after="0"/>
        <w:ind w:left="0"/>
        <w:jc w:val="both"/>
      </w:pPr>
      <w:r>
        <w:rPr>
          <w:rFonts w:ascii="Times New Roman"/>
          <w:b w:val="false"/>
          <w:i w:val="false"/>
          <w:color w:val="000000"/>
          <w:sz w:val="28"/>
        </w:rPr>
        <w:t>
      жоспарлы емдеуге жатқызудың жоспарланған күнін анықтай отырып, АХЖ-10, 9 кодтары бойынша негізгі диагнозды көрсете отырып, пациенттің деректерін Емдеуге жатқызу бюросы порталына (бұдан әрі – Портал) тіркеу қажет. Жоспарлы емдеуге жатқызу күнін медициналық ұйым бағыттарының кезектілігіне сәйкес қабылдаушы тарап айқындайды. Гемодиализ және перитонеалдық диализ қызметтерін алуға жіберген кезде нақтылаушы: Экстракорпоралдық диализ (бүйрек диализі) Z49.1 кодын немесе Диализдің басқа түрінің Z49.2 (перитонеалдық диализ) кодын қосымша көрсету қажет.</w:t>
      </w:r>
    </w:p>
    <w:bookmarkStart w:name="z52" w:id="50"/>
    <w:p>
      <w:pPr>
        <w:spacing w:after="0"/>
        <w:ind w:left="0"/>
        <w:jc w:val="both"/>
      </w:pPr>
      <w:r>
        <w:rPr>
          <w:rFonts w:ascii="Times New Roman"/>
          <w:b w:val="false"/>
          <w:i w:val="false"/>
          <w:color w:val="000000"/>
          <w:sz w:val="28"/>
        </w:rPr>
        <w:t xml:space="preserve">
      13. Пациент күндізгі стационарға, үйдегі стационарға түскен кезде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актілердің мемлекеттік тіркеу тізілімінде № 6697 болып тіркелген) бекітілген № 066/у нысанына сәйкес есепке алу медициналық құжаттамасы толтырылады.</w:t>
      </w:r>
    </w:p>
    <w:bookmarkEnd w:id="50"/>
    <w:bookmarkStart w:name="z53" w:id="51"/>
    <w:p>
      <w:pPr>
        <w:spacing w:after="0"/>
        <w:ind w:left="0"/>
        <w:jc w:val="both"/>
      </w:pPr>
      <w:r>
        <w:rPr>
          <w:rFonts w:ascii="Times New Roman"/>
          <w:b w:val="false"/>
          <w:i w:val="false"/>
          <w:color w:val="000000"/>
          <w:sz w:val="28"/>
        </w:rPr>
        <w:t>
      14. Амбулаториялық-емханалық денсаулық сақтау ұйымдарының жанындағы күндізгі стационарға және үйдегі стационарға емдеуге жатқызу үшін көрсетілімдер:</w:t>
      </w:r>
    </w:p>
    <w:bookmarkEnd w:id="51"/>
    <w:bookmarkStart w:name="z54" w:id="52"/>
    <w:p>
      <w:pPr>
        <w:spacing w:after="0"/>
        <w:ind w:left="0"/>
        <w:jc w:val="both"/>
      </w:pPr>
      <w:r>
        <w:rPr>
          <w:rFonts w:ascii="Times New Roman"/>
          <w:b w:val="false"/>
          <w:i w:val="false"/>
          <w:color w:val="000000"/>
          <w:sz w:val="28"/>
        </w:rPr>
        <w:t>
      1) тәуліктік медициналық бақылауды талап етпейтін созылмалы аурулардың асқынуы;</w:t>
      </w:r>
    </w:p>
    <w:bookmarkEnd w:id="52"/>
    <w:bookmarkStart w:name="z55" w:id="53"/>
    <w:p>
      <w:pPr>
        <w:spacing w:after="0"/>
        <w:ind w:left="0"/>
        <w:jc w:val="both"/>
      </w:pPr>
      <w:r>
        <w:rPr>
          <w:rFonts w:ascii="Times New Roman"/>
          <w:b w:val="false"/>
          <w:i w:val="false"/>
          <w:color w:val="000000"/>
          <w:sz w:val="28"/>
        </w:rPr>
        <w:t>
      2) динамикалық бақылауға жататын созылмалы аурулары бар пациенттердің топтарын белсенді жоспарлы сауықтыру;</w:t>
      </w:r>
    </w:p>
    <w:bookmarkEnd w:id="53"/>
    <w:bookmarkStart w:name="z56" w:id="54"/>
    <w:p>
      <w:pPr>
        <w:spacing w:after="0"/>
        <w:ind w:left="0"/>
        <w:jc w:val="both"/>
      </w:pPr>
      <w:r>
        <w:rPr>
          <w:rFonts w:ascii="Times New Roman"/>
          <w:b w:val="false"/>
          <w:i w:val="false"/>
          <w:color w:val="000000"/>
          <w:sz w:val="28"/>
        </w:rPr>
        <w:t>
      3) медициналық көрсетілімдер бойынша стационарлық емдеу курсынан кейін келесі күні пациентті толықтай емдеу;</w:t>
      </w:r>
    </w:p>
    <w:bookmarkEnd w:id="54"/>
    <w:p>
      <w:pPr>
        <w:spacing w:after="0"/>
        <w:ind w:left="0"/>
        <w:jc w:val="both"/>
      </w:pPr>
      <w:r>
        <w:rPr>
          <w:rFonts w:ascii="Times New Roman"/>
          <w:b w:val="false"/>
          <w:i w:val="false"/>
          <w:color w:val="000000"/>
          <w:sz w:val="28"/>
        </w:rPr>
        <w:t>
      4) 2 және 3 кезеңдегі медициналық оңалту курстарын өткізу;</w:t>
      </w:r>
    </w:p>
    <w:bookmarkStart w:name="z57" w:id="55"/>
    <w:p>
      <w:pPr>
        <w:spacing w:after="0"/>
        <w:ind w:left="0"/>
        <w:jc w:val="both"/>
      </w:pPr>
      <w:r>
        <w:rPr>
          <w:rFonts w:ascii="Times New Roman"/>
          <w:b w:val="false"/>
          <w:i w:val="false"/>
          <w:color w:val="000000"/>
          <w:sz w:val="28"/>
        </w:rPr>
        <w:t>
      5) паллиативтік көмек болып табылады;</w:t>
      </w:r>
    </w:p>
    <w:bookmarkEnd w:id="55"/>
    <w:bookmarkStart w:name="z58" w:id="56"/>
    <w:p>
      <w:pPr>
        <w:spacing w:after="0"/>
        <w:ind w:left="0"/>
        <w:jc w:val="both"/>
      </w:pPr>
      <w:r>
        <w:rPr>
          <w:rFonts w:ascii="Times New Roman"/>
          <w:b w:val="false"/>
          <w:i w:val="false"/>
          <w:color w:val="000000"/>
          <w:sz w:val="28"/>
        </w:rPr>
        <w:t>
      6) балаларда тұрақты алмастырушы ферментативтік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p>
    <w:bookmarkEnd w:id="56"/>
    <w:bookmarkStart w:name="z59" w:id="57"/>
    <w:p>
      <w:pPr>
        <w:spacing w:after="0"/>
        <w:ind w:left="0"/>
        <w:jc w:val="both"/>
      </w:pPr>
      <w:r>
        <w:rPr>
          <w:rFonts w:ascii="Times New Roman"/>
          <w:b w:val="false"/>
          <w:i w:val="false"/>
          <w:color w:val="000000"/>
          <w:sz w:val="28"/>
        </w:rPr>
        <w:t>
      15. Тәуліктік стационардың жанындағы күндізгі стационарға емдеуге жатқызуға үшін көрсетілімдер мыналар болып табылады:</w:t>
      </w:r>
    </w:p>
    <w:bookmarkEnd w:id="57"/>
    <w:bookmarkStart w:name="z60" w:id="58"/>
    <w:p>
      <w:pPr>
        <w:spacing w:after="0"/>
        <w:ind w:left="0"/>
        <w:jc w:val="both"/>
      </w:pPr>
      <w:r>
        <w:rPr>
          <w:rFonts w:ascii="Times New Roman"/>
          <w:b w:val="false"/>
          <w:i w:val="false"/>
          <w:color w:val="000000"/>
          <w:sz w:val="28"/>
        </w:rPr>
        <w:t>
      1) арнайы операция алдындағы даярлықпен және реанимациялық қолдаумен операциялар мен араласулар жүргізу;</w:t>
      </w:r>
    </w:p>
    <w:bookmarkEnd w:id="58"/>
    <w:bookmarkStart w:name="z61" w:id="59"/>
    <w:p>
      <w:pPr>
        <w:spacing w:after="0"/>
        <w:ind w:left="0"/>
        <w:jc w:val="both"/>
      </w:pPr>
      <w:r>
        <w:rPr>
          <w:rFonts w:ascii="Times New Roman"/>
          <w:b w:val="false"/>
          <w:i w:val="false"/>
          <w:color w:val="000000"/>
          <w:sz w:val="28"/>
        </w:rPr>
        <w:t>
      2) арнайы алдын ала даярлықты талап ететін, сондай-ақ амбулаториялық-емханалық денсаулық сақтау ұйымдарында қолжетімсіз күрделі диагностикалық зерттеулер жүргізу;</w:t>
      </w:r>
    </w:p>
    <w:bookmarkEnd w:id="59"/>
    <w:bookmarkStart w:name="z62" w:id="60"/>
    <w:p>
      <w:pPr>
        <w:spacing w:after="0"/>
        <w:ind w:left="0"/>
        <w:jc w:val="both"/>
      </w:pPr>
      <w:r>
        <w:rPr>
          <w:rFonts w:ascii="Times New Roman"/>
          <w:b w:val="false"/>
          <w:i w:val="false"/>
          <w:color w:val="000000"/>
          <w:sz w:val="28"/>
        </w:rPr>
        <w:t>
      3) қан препараттарын құюмен, қан алмастыратын сұйықтықтарды вена ішіне құюмен, ерекше гипосенсибилизирлеуіш терапиямен, қатты әсер ететін препараттардың инъекциясымен, дәрілік заттарды буын ішіне енгізумен байланысты бақылау және емдеу;</w:t>
      </w:r>
    </w:p>
    <w:bookmarkEnd w:id="60"/>
    <w:bookmarkStart w:name="z63" w:id="61"/>
    <w:p>
      <w:pPr>
        <w:spacing w:after="0"/>
        <w:ind w:left="0"/>
        <w:jc w:val="both"/>
      </w:pPr>
      <w:r>
        <w:rPr>
          <w:rFonts w:ascii="Times New Roman"/>
          <w:b w:val="false"/>
          <w:i w:val="false"/>
          <w:color w:val="000000"/>
          <w:sz w:val="28"/>
        </w:rPr>
        <w:t>
      4) стационарлық емдеуден соң операциялық емдеуден кейін ерте шығаруға көрсетілімдер болған кезде келесі күні толықтай емдеу;</w:t>
      </w:r>
    </w:p>
    <w:bookmarkEnd w:id="61"/>
    <w:bookmarkStart w:name="z64" w:id="62"/>
    <w:p>
      <w:pPr>
        <w:spacing w:after="0"/>
        <w:ind w:left="0"/>
        <w:jc w:val="both"/>
      </w:pPr>
      <w:r>
        <w:rPr>
          <w:rFonts w:ascii="Times New Roman"/>
          <w:b w:val="false"/>
          <w:i w:val="false"/>
          <w:color w:val="000000"/>
          <w:sz w:val="28"/>
        </w:rPr>
        <w:t>
      5) паллиативтік көмек;</w:t>
      </w:r>
    </w:p>
    <w:bookmarkEnd w:id="62"/>
    <w:bookmarkStart w:name="z65" w:id="63"/>
    <w:p>
      <w:pPr>
        <w:spacing w:after="0"/>
        <w:ind w:left="0"/>
        <w:jc w:val="both"/>
      </w:pPr>
      <w:r>
        <w:rPr>
          <w:rFonts w:ascii="Times New Roman"/>
          <w:b w:val="false"/>
          <w:i w:val="false"/>
          <w:color w:val="000000"/>
          <w:sz w:val="28"/>
        </w:rPr>
        <w:t>
      6) химиотерапия, сәулелік терапия, онкологиялық пациенттерге мамандандырылған ем жүргізгеннен кейін туындайтын патологиялық жағдайларды түзету болып табылады.</w:t>
      </w:r>
    </w:p>
    <w:bookmarkEnd w:id="63"/>
    <w:bookmarkStart w:name="z66" w:id="64"/>
    <w:p>
      <w:pPr>
        <w:spacing w:after="0"/>
        <w:ind w:left="0"/>
        <w:jc w:val="both"/>
      </w:pPr>
      <w:r>
        <w:rPr>
          <w:rFonts w:ascii="Times New Roman"/>
          <w:b w:val="false"/>
          <w:i w:val="false"/>
          <w:color w:val="000000"/>
          <w:sz w:val="28"/>
        </w:rPr>
        <w:t>
      16. Стационарды алмастыратын көмекті ұсыну үшін жалпы қарсы көрсетілімдер:</w:t>
      </w:r>
    </w:p>
    <w:bookmarkEnd w:id="64"/>
    <w:bookmarkStart w:name="z67" w:id="65"/>
    <w:p>
      <w:pPr>
        <w:spacing w:after="0"/>
        <w:ind w:left="0"/>
        <w:jc w:val="both"/>
      </w:pPr>
      <w:r>
        <w:rPr>
          <w:rFonts w:ascii="Times New Roman"/>
          <w:b w:val="false"/>
          <w:i w:val="false"/>
          <w:color w:val="000000"/>
          <w:sz w:val="28"/>
        </w:rPr>
        <w:t>
      1) емдік емшараларды және медициналық бақылауды тәулік бойы жүргізуді талап ететін аурулар;</w:t>
      </w:r>
    </w:p>
    <w:bookmarkEnd w:id="65"/>
    <w:bookmarkStart w:name="z68" w:id="66"/>
    <w:p>
      <w:pPr>
        <w:spacing w:after="0"/>
        <w:ind w:left="0"/>
        <w:jc w:val="both"/>
      </w:pPr>
      <w:r>
        <w:rPr>
          <w:rFonts w:ascii="Times New Roman"/>
          <w:b w:val="false"/>
          <w:i w:val="false"/>
          <w:color w:val="000000"/>
          <w:sz w:val="28"/>
        </w:rPr>
        <w:t xml:space="preserve">
      2) эпидемиологиялық қауіп кезеңіндегі инфекциялық аурулар; </w:t>
      </w:r>
    </w:p>
    <w:bookmarkEnd w:id="66"/>
    <w:bookmarkStart w:name="z69" w:id="67"/>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11512 болып тіркелген) сәйкес айналадағылар үшін қауіп төндіретін аурулар болып табылады.</w:t>
      </w:r>
    </w:p>
    <w:bookmarkEnd w:id="67"/>
    <w:bookmarkStart w:name="z70" w:id="68"/>
    <w:p>
      <w:pPr>
        <w:spacing w:after="0"/>
        <w:ind w:left="0"/>
        <w:jc w:val="both"/>
      </w:pPr>
      <w:r>
        <w:rPr>
          <w:rFonts w:ascii="Times New Roman"/>
          <w:b w:val="false"/>
          <w:i w:val="false"/>
          <w:color w:val="000000"/>
          <w:sz w:val="28"/>
        </w:rPr>
        <w:t>
      Медициналық көмек пациенттің немесе оның заңды өкілінің емдеу- диагностикалық іс-шараларды жүргізуге жазбаша ерікті келісімін алғаннан кейін көрсетіледі.</w:t>
      </w:r>
    </w:p>
    <w:bookmarkEnd w:id="68"/>
    <w:bookmarkStart w:name="z71" w:id="69"/>
    <w:p>
      <w:pPr>
        <w:spacing w:after="0"/>
        <w:ind w:left="0"/>
        <w:jc w:val="both"/>
      </w:pPr>
      <w:r>
        <w:rPr>
          <w:rFonts w:ascii="Times New Roman"/>
          <w:b w:val="false"/>
          <w:i w:val="false"/>
          <w:color w:val="000000"/>
          <w:sz w:val="28"/>
        </w:rPr>
        <w:t>
      17. Үйдегі стационарда учаскелік терапевтер, педиатрлар, жалпы практика дәрігерлері, фельдшерлер, акушерлер, денсаулық сақтау саласындағы әлеуметтік қызметкерлер және мейіргерлер көрсетеді, медициналық көрсетілімдер бойынша бейінді мамандардың консультациялары жүргізіледі.</w:t>
      </w:r>
    </w:p>
    <w:bookmarkEnd w:id="69"/>
    <w:bookmarkStart w:name="z72" w:id="70"/>
    <w:p>
      <w:pPr>
        <w:spacing w:after="0"/>
        <w:ind w:left="0"/>
        <w:jc w:val="both"/>
      </w:pPr>
      <w:r>
        <w:rPr>
          <w:rFonts w:ascii="Times New Roman"/>
          <w:b w:val="false"/>
          <w:i w:val="false"/>
          <w:color w:val="000000"/>
          <w:sz w:val="28"/>
        </w:rPr>
        <w:t>
      18. Емдеу бағдарламасына сәйкес пациент жүгінген кезде қарап-тексеру жүргізілген кезде бағдарламалық терапиядағы (эференттік терапия, гемодиализ, перитониалдық диализ, ультрафильтрация, химиотерапия, радиотерапия) пациенттерді қоспағанда, күндізгі стационардағы емдегі пациенттерді медицина қызметкерлері күнделікті қарап-тексереді.</w:t>
      </w:r>
    </w:p>
    <w:bookmarkEnd w:id="70"/>
    <w:bookmarkStart w:name="z73" w:id="71"/>
    <w:p>
      <w:pPr>
        <w:spacing w:after="0"/>
        <w:ind w:left="0"/>
        <w:jc w:val="both"/>
      </w:pPr>
      <w:r>
        <w:rPr>
          <w:rFonts w:ascii="Times New Roman"/>
          <w:b w:val="false"/>
          <w:i w:val="false"/>
          <w:color w:val="000000"/>
          <w:sz w:val="28"/>
        </w:rPr>
        <w:t xml:space="preserve">
      19. Күндізгі стационарда және үйдегі стационарда стационарды алмастыратын көмек көрсеткен кезде пациентті қарап-тексереді, жүргізіліп жатқан емді түзетеді, қажет болған кезде қосымша зертханалық, аспаптық зерттеулерді және денсаулық сақтау саласындағы стандарттарға сәйкес және диагностика мен емдеудің клиникалық хаттамаларын басшылыққа ала отырып, бейінді мамандардың консультацияларын тағайындайды. </w:t>
      </w:r>
    </w:p>
    <w:bookmarkEnd w:id="71"/>
    <w:bookmarkStart w:name="z74" w:id="72"/>
    <w:p>
      <w:pPr>
        <w:spacing w:after="0"/>
        <w:ind w:left="0"/>
        <w:jc w:val="both"/>
      </w:pPr>
      <w:r>
        <w:rPr>
          <w:rFonts w:ascii="Times New Roman"/>
          <w:b w:val="false"/>
          <w:i w:val="false"/>
          <w:color w:val="000000"/>
          <w:sz w:val="28"/>
        </w:rPr>
        <w:t>
      20. Пациент жатқан күндізгі стационарда жағдайы нашарлаған кезде денсаулық сақтау ұйымының медицина қызметкерлері кезек күттірмейтін медициналық көмек көрсетеді және медициналық көрсетілімдер болған кезде пациент жедел медициналық көмек бригадасының алып жүруімен емді жалғастыру үшін тәуліктік стационарға ауыстырылады.</w:t>
      </w:r>
    </w:p>
    <w:bookmarkEnd w:id="72"/>
    <w:bookmarkStart w:name="z75" w:id="73"/>
    <w:p>
      <w:pPr>
        <w:spacing w:after="0"/>
        <w:ind w:left="0"/>
        <w:jc w:val="both"/>
      </w:pPr>
      <w:r>
        <w:rPr>
          <w:rFonts w:ascii="Times New Roman"/>
          <w:b w:val="false"/>
          <w:i w:val="false"/>
          <w:color w:val="000000"/>
          <w:sz w:val="28"/>
        </w:rPr>
        <w:t>
      21. Жағдайы жақсарған және стационарды алмастыратын көмекті талап етпейтін терапияны жалғастыру қажет болған кезде пациент тіркелген жері бойынша МСАК маманының бақылауымен одан әрі амбулаториялық ем алуға жіберіледі.</w:t>
      </w:r>
    </w:p>
    <w:bookmarkEnd w:id="73"/>
    <w:p>
      <w:pPr>
        <w:spacing w:after="0"/>
        <w:ind w:left="0"/>
        <w:jc w:val="both"/>
      </w:pPr>
      <w:r>
        <w:rPr>
          <w:rFonts w:ascii="Times New Roman"/>
          <w:b w:val="false"/>
          <w:i w:val="false"/>
          <w:color w:val="000000"/>
          <w:sz w:val="28"/>
        </w:rPr>
        <w:t>
      Күндізгі стационардан шығару кезінде пациентке № 907 бұйрықпен бекітілген 003/у нысанына сәйкес үзінді эпикриз беріледі, онда қорытынды клиникалық диагноз, диагностикалық зерттеулердің, емдеу іс-шараларының жүргізілген көлемі, одан әрі бақылау және емдеу жөніндегі ұсынымдар көрсетіледі.</w:t>
      </w:r>
    </w:p>
    <w:p>
      <w:pPr>
        <w:spacing w:after="0"/>
        <w:ind w:left="0"/>
        <w:jc w:val="both"/>
      </w:pPr>
      <w:r>
        <w:rPr>
          <w:rFonts w:ascii="Times New Roman"/>
          <w:b w:val="false"/>
          <w:i w:val="false"/>
          <w:color w:val="000000"/>
          <w:sz w:val="28"/>
        </w:rPr>
        <w:t>
      Үзінді көшірме бойынша деректер ақпараттық жүйелерге көшірменің нақты уақытын көрсете отырып, сол күні жазылады.</w:t>
      </w:r>
    </w:p>
    <w:bookmarkStart w:name="z76" w:id="74"/>
    <w:p>
      <w:pPr>
        <w:spacing w:after="0"/>
        <w:ind w:left="0"/>
        <w:jc w:val="both"/>
      </w:pPr>
      <w:r>
        <w:rPr>
          <w:rFonts w:ascii="Times New Roman"/>
          <w:b w:val="false"/>
          <w:i w:val="false"/>
          <w:color w:val="000000"/>
          <w:sz w:val="28"/>
        </w:rPr>
        <w:t>
      22. Емдеу ұзақтығы пациент келіп түскен сәттен бастап:</w:t>
      </w:r>
    </w:p>
    <w:bookmarkEnd w:id="74"/>
    <w:bookmarkStart w:name="z77" w:id="75"/>
    <w:p>
      <w:pPr>
        <w:spacing w:after="0"/>
        <w:ind w:left="0"/>
        <w:jc w:val="both"/>
      </w:pPr>
      <w:r>
        <w:rPr>
          <w:rFonts w:ascii="Times New Roman"/>
          <w:b w:val="false"/>
          <w:i w:val="false"/>
          <w:color w:val="000000"/>
          <w:sz w:val="28"/>
        </w:rPr>
        <w:t>
      1) Күндізгі стационарда кемінде үш жұмыс күні және жіті аурулар кезінде бес күннен аспайтын, созылмалы аурулардың асқынуы кезінде аспайтын гемодиализде, перитонеальдық диализдегі, химиялық және сәулелік терапияда, бағдарламалық терапиядағы, медициналық оңалту мен қалпына келтіру еміндегі пациенттерді қоспағанда сегіз жұмыс күнінен;</w:t>
      </w:r>
    </w:p>
    <w:bookmarkEnd w:id="75"/>
    <w:bookmarkStart w:name="z78" w:id="76"/>
    <w:p>
      <w:pPr>
        <w:spacing w:after="0"/>
        <w:ind w:left="0"/>
        <w:jc w:val="both"/>
      </w:pPr>
      <w:r>
        <w:rPr>
          <w:rFonts w:ascii="Times New Roman"/>
          <w:b w:val="false"/>
          <w:i w:val="false"/>
          <w:color w:val="000000"/>
          <w:sz w:val="28"/>
        </w:rPr>
        <w:t>
      2) үйдегі стационарда кемінде үш жұмыс күні және жіті аурулар кезінде бес жұмыс күнінен аспайтын, созылмалы аурулары асқынған кезде сегіз жұмыс күнінен аспайтын күнді құрайды.</w:t>
      </w:r>
    </w:p>
    <w:bookmarkEnd w:id="76"/>
    <w:bookmarkStart w:name="z79" w:id="77"/>
    <w:p>
      <w:pPr>
        <w:spacing w:after="0"/>
        <w:ind w:left="0"/>
        <w:jc w:val="both"/>
      </w:pPr>
      <w:r>
        <w:rPr>
          <w:rFonts w:ascii="Times New Roman"/>
          <w:b w:val="false"/>
          <w:i w:val="false"/>
          <w:color w:val="000000"/>
          <w:sz w:val="28"/>
        </w:rPr>
        <w:t>
      23. Амбулаториялық-емханалық ұйымдардың жанындағы күндізгі стационардың жұмыс режимі ауыспалы кесте бойынша кезекші персоналдың мереке және демалыс күндеріндегі тағайындауларды орындауын қамтамасыз ете отырып, сағат 8.00-ден 20.00-ге дейін деп белгіленеді.</w:t>
      </w:r>
    </w:p>
    <w:bookmarkEnd w:id="77"/>
    <w:bookmarkStart w:name="z80" w:id="78"/>
    <w:p>
      <w:pPr>
        <w:spacing w:after="0"/>
        <w:ind w:left="0"/>
        <w:jc w:val="both"/>
      </w:pPr>
      <w:r>
        <w:rPr>
          <w:rFonts w:ascii="Times New Roman"/>
          <w:b w:val="false"/>
          <w:i w:val="false"/>
          <w:color w:val="000000"/>
          <w:sz w:val="28"/>
        </w:rPr>
        <w:t>
      24. Стационарды алмастыратын көмек алған пациентті шығару кезінде № 907 бұйрықпен бекітілген № 066-4/у нысаны бойынша күндізгі стационарда және үйдегі стационарда ем алған пациенттің статистикалық картасы толтырылады.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 xml:space="preserve"> көмек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ТМККК және МӘМС шеңберінде күндізгі стационарда емдеуі тиіс АХЖ-10 диагноздары бойынша кодтардың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төменгі бөлімдерінің хламидиялық инфекциялары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жіті вирустықгепатиттер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микозы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дəнекерінің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жəне анықталмаған бөлімдерінің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Жатырдыңауқымдыбайланысыныңқатерліісігі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Жатырдыңдөңгелекбайланысыныңқатерліісігі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Фолликулярлық ходжкин емес лимфома ыдыратылған ядросы бар аз жасушалы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дифузды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Шаныщқылы безінің қатерсіз ісігі [тимуса]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Сипатыанықемеснемесесипатыбелгісізгистоциттікжəнесемізжасушалыісіктер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Созылмалыэозинофилдықлейкоз [гиперэозинофилдықсиндром]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қанөндіружəнесолартектестіндердіңбасқа, анықталған, сипатыанықемеснемесесипатыбелгісізөспелері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қанөндіружəнесолартектестіндердіңанықталмаған, сипатыанықемесжəнесипатыбелгісізөспесі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білікті емес басқа да мегалобласты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Цингамен негізделген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жетіспеушілігі салдарынан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жеткіліксіздігі салдарынан анемия , фосфатодегидрогеназа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бұзылулары салдарынан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Гликолетикалық ферметтердің бұзылуынан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метаболизмнің бұзылуы салдарынан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Кризбен серп тәрізді жасушалық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гетерозиготты серп тәрізді жасушалық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Басқаанықталғантұқымқуалайтынгемолиздіканемиялар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 метгемоглобинемия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полицитемия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тромбоцитоз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білінбеген лангерганс жасушаларынан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Гемофагоциотарлық лимфогистиоцитоз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байланысты гемофагоцитарлық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Ретикулярлы дисгенезі бар ауыр аралас имминитет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 жасушылары төмен ауыр аралас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В-жасушаларының төмен немесе қалыпты құрамы бар ауыр аралас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пуриннуклеозидфосфорилазанытапшылығы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Гистосмастықтың бас кешенінің 1 класты молекулаларының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Гистосмастықтың бас кешенінің 2 класты молекулаларының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Вискотта-Олдрича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аяқ есебінен карликовостығымен иммунодефицит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туындаған тұқым қуалайтын ақау салдарынан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гипериммуноглобулинемиянығ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танықталған елеулі ақаулармен байланысты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В-жасушалардың саны мен функционалдық белсенділігінің нормадан басым ауытқулары бар жалпы вариабельді иммун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 реттегіш Т-жасушаларының бұзылулары басым болатын жалпы вариабельді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В-немесе Т-жасушаларына аутоантиденелері бар жалпы вариабельді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антиген кемістігі - 1 лимфоциттер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бар өкпе саркоидоз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басқа да анықталған және аралас орналасқан (H22.1*, G53.2*, M14.8*, I41.8*,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Поликлональды гипергаммаглобулинемия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жетіспеушілігінің синдромы, неврологиялық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жетіспеушілігінің синдромы, миксеематоздық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туа біткен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Дәрі-дәрмектерден және басқа сыртқы заттардан туындаған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Инфекциядан кейінгі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атрофиясы (жүре пайда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Миксематозды 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тиреотоксикозбен созылмалы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зақымдалуымен инсулинге тәуелді қант диабеті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тамақтанудың жеткіліксіздігіне байланысты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қайталама гиперпаратиреоз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 дәрмектік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актгінің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гиперальдостеронизм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кешіктірілуі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Андрогендік резистенттілік синдромы (тестикулярлы феминизация))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безінің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 үсті бездерінің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ақуыз-энергетикалық жетіспеушілігі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ақуыз-энергетикалық жетіспеушілігі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Белокты-энергетикалық жетіспеушіліктен туындаған дамудың кешігу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алиментарлық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алиментарлық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алиментарлық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Ақуыз-энергетикалық жетіспеушіліктің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шәрбаты "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көлігінің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 қышқылдары алмасуының бұзылуы (метионинемия))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 гликогенозы)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Гликопротеидтер тозуының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(отбасылық) гиперхолестеринемия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(эндогенді) гиперглицеридемия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гиперлипидемия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артрит және подагриялық түйіндер белгілерінсіз Гиперурикемия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тері порфириясы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Невротикалық тұқым қуалайтын отбасылық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отбасылық амилоидоз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жүйелік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(ағзаның сусыздануы)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ақуыздарының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процедуралардан кейін пайда болған Гипоинсулинемия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және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аурулары кезінде орталық жүйке жүйесіне әсер ететін басқа да жүйелі атрофиялар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 орталық жүйке жүйесіне көбінесе әсер ететін жүйелі атрофия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екінші паркинсонизмнің басқа да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Галлервордена-Шпатца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хорея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тиктер және органикалық текті басқа да 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жұлынның өткір аралас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диссеминирленген демиелиниза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Диффуздық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эпилептикалық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ұстамалары (аз ұстамалы (petit mal) немесе оларсыз)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талмалар (petit mal) анықталмаған, grand mal талпасыз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Мигрень (қарапайым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Мигрень (классикалық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бас ауруы синдромы (созылмалы пароксизмалды гемикрания)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тамыр бас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жарақаттан кейінгі бас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Ұйықтаудың және ұйықтаудың бұзылуы (ұйқысыздық)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 түріндегі бұзылулар (гиперсомния)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нервтің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языкоглоточного жүйкесінің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 нервтің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теміреткіден кейінгі Невралгия (.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бас сүйек нервтерінің көптеген зақымданулары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кезінде бас сүйек нервтерінің көптеген зақымданулары (D86.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 болған кезде бас сүйек нервтерінің көптеген зақымданулары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айларда білікті емес бел-сегізкөз түбіршектерінің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кезінде нерв түбіршектері мен өрімдерінің қысылуы (М45-М46, М48.- , М53-М54)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нерв түбіршектері мен өрімдерінің қысылуы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қолдың мононевропатиясы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 (Е10-Е14 жалпы төртінші белгісімен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рефсума ауыру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Полиневропатия (С00-D4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 Итон-Ламберт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 ісік зақымдануы кезіндегі басқа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кезіндегі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диплегиясы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моноплегиясы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(Райлия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ми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және сирингобульбия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миелопатиялар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жұлынның қысылуы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шунттаудан кейінгі ішке қарсы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емшарадан кейінгі нерв жүйесінің басқа да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метаболикалық аурулар кезіндегі вегетативті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пресенильдік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 жалпы төртінші 4 белгісімен)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басқа аурулары, тамақтанудың бұзылуы және басқа айдарларда жіктелген зат алмасуының бұзылуы кезіндегі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көздің қан тамыры қабығының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 қабығының тұқым қуалайтын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Аттика облысындағы барабан тесігінің перформациясы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вестибулярлық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 фистула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 әсерлері (акустикалық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екі жақты нейросенсорлық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нейросенсорлық жоғалуы қарама-қарсы құлақта қалыпты есту қабілеті бар бір 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кондуктивтік және нейросенсорлық тығыздық екі 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жеткіліксіздігінсіз жүректі басым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 жоқ бүйректі басым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бүйректің анықталмаған зақымдалуымен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Реноваскулярлық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зақымдануына қатысты екінші рет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қатысты қайталама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Осылайша сипатталған атеросклеротикалық жүрек-тамыр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атеросклеротикалық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емес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стенозы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жеткіліксіздігі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қақпақшаның ревматикалық емес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клапанның ревматикалық емес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Жеткіліксіздігі бар өкпе артериясы қақпақшасының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клапандардың көптеген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Эндокардит, клапан нақтыланбаған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Эндомиокардиальды (эозинофильді)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Эндокардиальды фиброэластоз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рестриктивті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кезіндегі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бұзылулар кезіндегі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бұзылыстары кезіндегі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дəрежелі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дəрежелі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пароксизмалды тахикардия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атеросклероз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 лейкоэнцефалопатия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церебральды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амилоидты ангиопатия (Е85.-)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церебралды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церебральды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инфарктісі ретінде анықталмаған инсульттің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цереброваскулярлық аурулардың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атеросклерозы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артериялардың, артериялардың және капиллярлардың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немесе қабыну жоқ аяқ көктамырларының варикозды кеңеюі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жеткіліксіздігі (созылмалы) (перифериялық))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басқа да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жеткіліксіздігі (созылмалы) (перифериялық))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басқа да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медициналық ем шаралардан кейінгі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кезінде жүрек-тамыр жүйесінің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жоғарғы жақ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фронтальды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этмоидальды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сфеноидалы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парасинусит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Үшыққан ларингофарингит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рпеимопіае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[Афанасьев-Пфейфффер таяқшасымен туындаған жедел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Стрептокококк тудырған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вирусынан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синциталдық вирустан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 тудырған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шырышты созылмалы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Панлокулярлық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жіті респираторлық жұқпасы бар созылмалы обструктивті өкпе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обструктивті өкпе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Неаллергиялық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Радиациядан туындаған созылмалы және басқа да өкпе көріністері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созылмалы интерстициальді өкпе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сыртқы агенттерден туындаған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агенттерден туындаған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интерстициальді өкпе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созылмалы өкпе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рәсімдерден кейінгі басқа да респираторлық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(тыныс алу)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бронх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ревматоидты ауруы (М05.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басқа диффузды бұзылулары кезіндегі респираторлық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аймағындағы флегмон және абсцесс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гипертрофиялық пилоростеноз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Өтпеушіліксіз немесе гангренсіз бір жақты немесе анықталмаған шап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немесе анықталмаған Сан жарығы немесе гангренсіз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Өтпеушіліксіз немесе гангренсіз алдыңғы құрсақ қабырғасының жарықтары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кронасы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гастроэнтерит және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гастроэнтерит және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тамыр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Диареямен тітіркенген ішек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өтудің өткір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жолының созылмалы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жыланкөзі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жыланкөз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жыланкөз (тік ішек пен артқы өтпе арасындағы жыланкөз)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арна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бауыр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персистациялық гепатит типі бойынша өтетін бауырдың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лобулярлық гепатит типі бойынша өтетін бауырдың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мен бауыр циррозы бар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да бауыр бұзылуының суреті бар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персистирующий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лобулярлық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да созылмалы гепатиттер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Қайталмалы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реактивті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қабыну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бауырдың қабыну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пассивті толқуы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Гепатореалдық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бауыр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бауырдың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барысындағы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Ілмек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Панкреатикалық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білікті емес көтере алмаушылыққа байланысты сіңірудің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Колостомиядан және энтеростомиядан кейінгі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медициналық рәсімдерден кейінгі ас қорыту органдарының басқа да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себореясы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Себорейлі балалар дерматиті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себорейлі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дәрі-дәрмектермен туындаған терідегі генерализацияланған бөрітпелер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Ала.ан мен табанны. пустуллезі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Жылтырақ лихен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лихен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эритема көпформды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эритема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ревматизмі кезінде маргиналды Эритема (I00)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фототоксикалық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контактілі дерматит [berloque dermatitis]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қақпағы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тырнақ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безеу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безеу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ангренозды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 тыртығы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Дискидті қызыл қасқыр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склеродермия [morphea]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Стафилокококкты артрит және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 артрит және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стрептококтық артриттер және полиартриттер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бактериялық қоздырғыштардан туындаған артриттер мен полиартриттер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кезінде буындарды тікелей жұқтыру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кезіндегі Артрит (В06.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вирустық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Артрит (В35-В49))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өкпе ауруы символ *(J99.0) символымен Қос кодтауды білдіреді*)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васкулит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 мен жүйелерді тартумен ревматоидты артрит (I52.8*, I39.0*, I39.1*, I39.2*, I39.3*, I39.4*,I39.8*, I41.8*, G73.7*, I32.8*, G63.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серопозитивті ревматоидты 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 (серонегативті)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Пауциартикулярлы жасөспірімдер артриті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артрит кезінде псориазе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ойық жаралы колит барысындағы артриті (K51.-†)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Үйреншiктi тiзе үстi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ауыруы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Ишиасов бар люмбаго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шеттетiлген протеинурия, болмашы гломерулярлық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кеш құсу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құысының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іске күмән болғандағы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таңғыштар мен тігістердің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рәсімдерінің басқа түрлерін қамтитын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кейінгі сауығу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қан айналым жүйесі инфаркт және кардиохирургиялық операциялардан кейінгі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міне-құлықтың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ортопедиялық импланттарының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нақтылынған құрылғының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*XXI сынып кодтары тек екіұдай кодтау үшін нақтылайтын диагноз болған кезде ғана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ТМККК және МӘМС шеңберінде басымдық тәртіпте күндізгі стационарда емделуі тиіс АХЖ-9 кодтары бойынша операциялар мен манипуляциялардың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бүкіл қалыңдығына, қабақтың едәуір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Мүйіздік трансплантаттың көмегімен птеригиумды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қабығы эпителийін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қабығының зақымдалған учаскелерін алып тастаудың немесе деструкцияның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Аутотрансплантатпен өтетін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Мүйіздік трансплантаттың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Радуга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кішіриуі,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хрусталикті енгізу (псевдохрусталик))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көз бұршағын екінші рет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қаптың пластикасымен интраокулярлы линзалардың трансклеральды фиксациясы бар сублюктелген хрусталиктің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хрусталикті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 алып тастау, алдыңғы қол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тыс бұлшықеттің созылу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трансплантатын пайдалану арқылы Орбитотомия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трансабдоминалды серкляжы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бұттың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кесудің басқа түрлері немесе вульва мен бұттың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табан сүйектерінің сүйек жарақатына байланысты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тіндерінің зақымданған бөлігін басқа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 арқылы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катетердің көмегімен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белгісіз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тастарының және несеп шығару жолдарының экстракорпоралдық соққы-толқынды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 Уретеролитотрипсия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