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82a7" w14:textId="faf8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10 сәуірдегі № 196 бұйрығы. Қазақстан Республикасының Әділет министрлігінде 2020 жылғы 16 сәуірде № 20418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12479 болып тіркелген, 2015 жылғы 29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196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20___ жылғы "___" __________</w:t>
            </w:r>
            <w:r>
              <w:br/>
            </w:r>
            <w:r>
              <w:rPr>
                <w:rFonts w:ascii="Times New Roman"/>
                <w:b w:val="false"/>
                <w:i w:val="false"/>
                <w:color w:val="000000"/>
                <w:sz w:val="20"/>
              </w:rPr>
              <w:t>№ ___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 1-тарау. Жалпы ережелер</w:t>
      </w:r>
    </w:p>
    <w:bookmarkEnd w:id="9"/>
    <w:bookmarkStart w:name="z13" w:id="10"/>
    <w:p>
      <w:pPr>
        <w:spacing w:after="0"/>
        <w:ind w:left="0"/>
        <w:jc w:val="both"/>
      </w:pPr>
      <w:r>
        <w:rPr>
          <w:rFonts w:ascii="Times New Roman"/>
          <w:b w:val="false"/>
          <w:i w:val="false"/>
          <w:color w:val="000000"/>
          <w:sz w:val="28"/>
        </w:rPr>
        <w:t xml:space="preserve">
      1. Осы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 (бұдан әрі – Қағидалар) "Азаматтық қорғау туралы" 2014 жылғы 11 сәуірдегі Қазақстан Республикасы Заңының </w:t>
      </w:r>
      <w:r>
        <w:rPr>
          <w:rFonts w:ascii="Times New Roman"/>
          <w:b w:val="false"/>
          <w:i w:val="false"/>
          <w:color w:val="000000"/>
          <w:sz w:val="28"/>
        </w:rPr>
        <w:t>79-бабының</w:t>
      </w:r>
      <w:r>
        <w:rPr>
          <w:rFonts w:ascii="Times New Roman"/>
          <w:b w:val="false"/>
          <w:i w:val="false"/>
          <w:color w:val="000000"/>
          <w:sz w:val="28"/>
        </w:rPr>
        <w:t xml:space="preserve"> 8-тармақшасына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(бұдан әрі – ТЖЕК) тәртібін айқындайды.</w:t>
      </w:r>
    </w:p>
    <w:bookmarkEnd w:id="10"/>
    <w:bookmarkStart w:name="z15" w:id="11"/>
    <w:p>
      <w:pPr>
        <w:spacing w:after="0"/>
        <w:ind w:left="0"/>
        <w:jc w:val="both"/>
      </w:pPr>
      <w:r>
        <w:rPr>
          <w:rFonts w:ascii="Times New Roman"/>
          <w:b w:val="false"/>
          <w:i w:val="false"/>
          <w:color w:val="000000"/>
          <w:sz w:val="28"/>
        </w:rPr>
        <w:t>
      2. Емтихан тапсыру өнеркәсіптік қауіпсіздік саласындағы білімін бағалау үшін жүргізіледі.</w:t>
      </w:r>
    </w:p>
    <w:bookmarkEnd w:id="11"/>
    <w:bookmarkStart w:name="z16" w:id="12"/>
    <w:p>
      <w:pPr>
        <w:spacing w:after="0"/>
        <w:ind w:left="0"/>
        <w:jc w:val="both"/>
      </w:pPr>
      <w:r>
        <w:rPr>
          <w:rFonts w:ascii="Times New Roman"/>
          <w:b w:val="false"/>
          <w:i w:val="false"/>
          <w:color w:val="000000"/>
          <w:sz w:val="28"/>
        </w:rPr>
        <w:t>
      3. Емтихан тапсыратын адамның таңдауы бойынша емтихан тапсыру үш жылда бір рет мемлекеттік немесе орыс тілдерінде тестілеу нысанында жүзеге асырылады.</w:t>
      </w:r>
    </w:p>
    <w:bookmarkEnd w:id="12"/>
    <w:bookmarkStart w:name="z17" w:id="13"/>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3"/>
    <w:bookmarkStart w:name="z18" w:id="14"/>
    <w:p>
      <w:pPr>
        <w:spacing w:after="0"/>
        <w:ind w:left="0"/>
        <w:jc w:val="both"/>
      </w:pPr>
      <w:r>
        <w:rPr>
          <w:rFonts w:ascii="Times New Roman"/>
          <w:b w:val="false"/>
          <w:i w:val="false"/>
          <w:color w:val="000000"/>
          <w:sz w:val="28"/>
        </w:rPr>
        <w:t>
      1) емтихан комиссиясы – емтихан тапсырушы адамдардан емтихан қабылдау үшін уәкілетті орган құрған комиссия;</w:t>
      </w:r>
    </w:p>
    <w:bookmarkEnd w:id="14"/>
    <w:bookmarkStart w:name="z19" w:id="15"/>
    <w:p>
      <w:pPr>
        <w:spacing w:after="0"/>
        <w:ind w:left="0"/>
        <w:jc w:val="both"/>
      </w:pPr>
      <w:r>
        <w:rPr>
          <w:rFonts w:ascii="Times New Roman"/>
          <w:b w:val="false"/>
          <w:i w:val="false"/>
          <w:color w:val="000000"/>
          <w:sz w:val="28"/>
        </w:rPr>
        <w:t>
      2) емтихан тапсырушы адам – заңды тұлғаның басшысы немесе ТЖЕК мүшелері;</w:t>
      </w:r>
    </w:p>
    <w:bookmarkEnd w:id="15"/>
    <w:bookmarkStart w:name="z20" w:id="16"/>
    <w:p>
      <w:pPr>
        <w:spacing w:after="0"/>
        <w:ind w:left="0"/>
        <w:jc w:val="both"/>
      </w:pPr>
      <w:r>
        <w:rPr>
          <w:rFonts w:ascii="Times New Roman"/>
          <w:b w:val="false"/>
          <w:i w:val="false"/>
          <w:color w:val="000000"/>
          <w:sz w:val="28"/>
        </w:rPr>
        <w:t>
      3) мемлекеттік көрсетілетін қызмет стандарты - процестің сипаттамасын, нысанын, мазмұнын және қызмет көрсету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w:t>
      </w:r>
    </w:p>
    <w:bookmarkEnd w:id="16"/>
    <w:bookmarkStart w:name="z21" w:id="17"/>
    <w:p>
      <w:pPr>
        <w:spacing w:after="0"/>
        <w:ind w:left="0"/>
        <w:jc w:val="both"/>
      </w:pPr>
      <w:r>
        <w:rPr>
          <w:rFonts w:ascii="Times New Roman"/>
          <w:b w:val="false"/>
          <w:i w:val="false"/>
          <w:color w:val="000000"/>
          <w:sz w:val="28"/>
        </w:rPr>
        <w:t>
      4) өнеркәсіптік қауіпсіздікті декларациялайтын заңды тұлғаның басшысы (бұдан әрі – заңды тұлғаның басшысы) – бірінші басшы (басқарма төрағасы, Бас директор, директор); ұйымның бас инженері (басқарма төрағасының өндіріс жөніндегі орынбасары, бас директордың өндіріс жөніндегі орынбасары, директордың өндіріс жөніндегі орынбасары), өнеркәсіптік қауіпсіздікке жауапты құрылым басшысы;</w:t>
      </w:r>
    </w:p>
    <w:bookmarkEnd w:id="17"/>
    <w:bookmarkStart w:name="z22" w:id="18"/>
    <w:p>
      <w:pPr>
        <w:spacing w:after="0"/>
        <w:ind w:left="0"/>
        <w:jc w:val="both"/>
      </w:pPr>
      <w:r>
        <w:rPr>
          <w:rFonts w:ascii="Times New Roman"/>
          <w:b w:val="false"/>
          <w:i w:val="false"/>
          <w:color w:val="000000"/>
          <w:sz w:val="28"/>
        </w:rPr>
        <w:t>
      5) өнеркәсіптік қауіпсіздік саласындағы уәкілетті орган (бұдан әрі – уәкілетті орган) – өнеркәсіптік қауіпсіздік саласындағы мемлекеттік саясатқа басшылықты және салааралық үйлестіруді, оны әзірлеуді және іске асыруды жүзеге асыратын орталық атқарушы орган;</w:t>
      </w:r>
    </w:p>
    <w:bookmarkEnd w:id="18"/>
    <w:bookmarkStart w:name="z23" w:id="19"/>
    <w:p>
      <w:pPr>
        <w:spacing w:after="0"/>
        <w:ind w:left="0"/>
        <w:jc w:val="both"/>
      </w:pPr>
      <w:r>
        <w:rPr>
          <w:rFonts w:ascii="Times New Roman"/>
          <w:b w:val="false"/>
          <w:i w:val="false"/>
          <w:color w:val="000000"/>
          <w:sz w:val="28"/>
        </w:rPr>
        <w:t>
      6) ТЖЕК мүшелері – заңды тұлға ТЖЕК құрамына енгізген адам.</w:t>
      </w:r>
    </w:p>
    <w:bookmarkEnd w:id="19"/>
    <w:bookmarkStart w:name="z24" w:id="20"/>
    <w:p>
      <w:pPr>
        <w:spacing w:after="0"/>
        <w:ind w:left="0"/>
        <w:jc w:val="both"/>
      </w:pPr>
      <w:r>
        <w:rPr>
          <w:rFonts w:ascii="Times New Roman"/>
          <w:b w:val="false"/>
          <w:i w:val="false"/>
          <w:color w:val="000000"/>
          <w:sz w:val="28"/>
        </w:rPr>
        <w:t>
      5.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қызметін болып табылады (бұдан – мемлекеттік көрсетілетін қызмет) және Қазақстан Республикасы Индустрия және инфрақұрылымдық даму министрлігінің Идустриялық даму және өнеркәсіптік қауіпсіздік комитеті (бұдан әрі – көрсетілетін қызметті беруші) осы Қағидаларға сәйкес көрсетеді.</w:t>
      </w:r>
    </w:p>
    <w:bookmarkEnd w:id="20"/>
    <w:bookmarkStart w:name="z25" w:id="21"/>
    <w:p>
      <w:pPr>
        <w:spacing w:after="0"/>
        <w:ind w:left="0"/>
        <w:jc w:val="left"/>
      </w:pPr>
      <w:r>
        <w:rPr>
          <w:rFonts w:ascii="Times New Roman"/>
          <w:b/>
          <w:i w:val="false"/>
          <w:color w:val="000000"/>
        </w:rPr>
        <w:t xml:space="preserve"> 2-тарау. Мемлекеттік қызметті көрсету тәртібі</w:t>
      </w:r>
    </w:p>
    <w:bookmarkEnd w:id="21"/>
    <w:bookmarkStart w:name="z26" w:id="22"/>
    <w:p>
      <w:pPr>
        <w:spacing w:after="0"/>
        <w:ind w:left="0"/>
        <w:jc w:val="both"/>
      </w:pPr>
      <w:r>
        <w:rPr>
          <w:rFonts w:ascii="Times New Roman"/>
          <w:b w:val="false"/>
          <w:i w:val="false"/>
          <w:color w:val="000000"/>
          <w:sz w:val="28"/>
        </w:rPr>
        <w:t xml:space="preserve">
      6. Өнеркәсіптік қауіпсіздікті декларациялайтын заңды тұлға (бұдан әрі – көрсетілетін қызметті алушы) емтиханды тапсыру үшін "электрондық үкімет" www.egov.kz (бұдан әрі – портал) веб-порталы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 жібереді.</w:t>
      </w:r>
    </w:p>
    <w:bookmarkEnd w:id="22"/>
    <w:bookmarkStart w:name="z27" w:id="23"/>
    <w:p>
      <w:pPr>
        <w:spacing w:after="0"/>
        <w:ind w:left="0"/>
        <w:jc w:val="both"/>
      </w:pPr>
      <w:r>
        <w:rPr>
          <w:rFonts w:ascii="Times New Roman"/>
          <w:b w:val="false"/>
          <w:i w:val="false"/>
          <w:color w:val="000000"/>
          <w:sz w:val="28"/>
        </w:rPr>
        <w:t xml:space="preserve">
      7. Процестің сипаттамасын, нысанын, мазмұнын және қызмет көрсету нәтижесін қамтитын мемлекеттік қызмет көрсетуге қойылатын негізгі талаптардың тізбесі, сондай-ақ мемлекеттен қызмет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қызметінде жазылған.</w:t>
      </w:r>
    </w:p>
    <w:bookmarkEnd w:id="23"/>
    <w:bookmarkStart w:name="z28" w:id="24"/>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4"/>
    <w:p>
      <w:pPr>
        <w:spacing w:after="0"/>
        <w:ind w:left="0"/>
        <w:jc w:val="both"/>
      </w:pPr>
      <w:r>
        <w:rPr>
          <w:rFonts w:ascii="Times New Roman"/>
          <w:b w:val="false"/>
          <w:i w:val="false"/>
          <w:color w:val="000000"/>
          <w:sz w:val="28"/>
        </w:rPr>
        <w:t>
      Өтініш заңды тұлғаның басшысы лауазымға тағайындалғаннан немесе ТЖЕК құрамына енгізілгеннен кейін 3 (үш) жұмыс күнінен кешіктірмей және кезекті емтихан тапсыруды өткізу күніне дейін 45 (қырық бес) жұмыс күнінен кешіктірмей тапсырылады.</w:t>
      </w:r>
    </w:p>
    <w:p>
      <w:pPr>
        <w:spacing w:after="0"/>
        <w:ind w:left="0"/>
        <w:jc w:val="both"/>
      </w:pPr>
      <w:r>
        <w:rPr>
          <w:rFonts w:ascii="Times New Roman"/>
          <w:b w:val="false"/>
          <w:i w:val="false"/>
          <w:color w:val="000000"/>
          <w:sz w:val="28"/>
        </w:rPr>
        <w:t>
      Өтінішті қарастырудың жалпы мерзімі және мемлекеттік қызмет көрсету нәтижесін беру 15 (он бес) жұмыс күнін құрайды.</w:t>
      </w:r>
    </w:p>
    <w:bookmarkStart w:name="z29" w:id="25"/>
    <w:p>
      <w:pPr>
        <w:spacing w:after="0"/>
        <w:ind w:left="0"/>
        <w:jc w:val="both"/>
      </w:pPr>
      <w:r>
        <w:rPr>
          <w:rFonts w:ascii="Times New Roman"/>
          <w:b w:val="false"/>
          <w:i w:val="false"/>
          <w:color w:val="000000"/>
          <w:sz w:val="28"/>
        </w:rPr>
        <w:t>
      8. Көрсетілетін қызметті берушінің кеңсе қызметкері құжаттарды қабылдауды және тіркеуді олар түскен күні жүзеге асырады және көрсетілетін қызметті берушінің басшысына жолдайды. Көрсетілетін қызметті берушінің басшысы бөлімше басшысына жолдайды, ол жауапты орындаушыны тағайындайды.</w:t>
      </w:r>
    </w:p>
    <w:bookmarkEnd w:id="2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нәтижесін беру келесі жұмыс күнінде жүзеге асырылады.</w:t>
      </w:r>
    </w:p>
    <w:bookmarkStart w:name="z30" w:id="26"/>
    <w:p>
      <w:pPr>
        <w:spacing w:after="0"/>
        <w:ind w:left="0"/>
        <w:jc w:val="both"/>
      </w:pPr>
      <w:r>
        <w:rPr>
          <w:rFonts w:ascii="Times New Roman"/>
          <w:b w:val="false"/>
          <w:i w:val="false"/>
          <w:color w:val="000000"/>
          <w:sz w:val="28"/>
        </w:rPr>
        <w:t xml:space="preserve">
      9. Жауапты орындаушы өтінішті тіркеген сәттен бастап 2 (екі) жұмыс күні ішінде онда көрсетілген мәліметтердің толықтығын тексереді және көрсетілетін қызметті алушы мәліметтерді толық көрсетпеген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тартуды дайындайды және көрсетілетін қызметті алушыға көрсетілетін қызметті берушінің басшысының немесе оның орнын ауыстырған адамның ЭЦҚ-сын куәландырылған электрондық құжат нысанында портал арқылы жібереді.</w:t>
      </w:r>
    </w:p>
    <w:bookmarkEnd w:id="26"/>
    <w:bookmarkStart w:name="z31" w:id="27"/>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27"/>
    <w:p>
      <w:pPr>
        <w:spacing w:after="0"/>
        <w:ind w:left="0"/>
        <w:jc w:val="both"/>
      </w:pPr>
      <w:r>
        <w:rPr>
          <w:rFonts w:ascii="Times New Roman"/>
          <w:b w:val="false"/>
          <w:i w:val="false"/>
          <w:color w:val="000000"/>
          <w:sz w:val="28"/>
        </w:rPr>
        <w:t>
      Көрсетілетін қызметті алушы өтініште көрсетілген толық мәліметтерді көрсеткен жағдайда, жауапты орындаушы өтінішті тіркеген сәттен бастап 3 (үш) жұмыс күні ішінде көрсетілетін қызметті алушыға емтиханды қабылдауды жүзеге асыратын өнеркәсіптік қауіпсіздік саласындағы нормативтік-құқықтық актілер тізімімен емтихандарды тапсыру күні туралы хабарламаны жібереді.</w:t>
      </w:r>
    </w:p>
    <w:bookmarkStart w:name="z32" w:id="28"/>
    <w:p>
      <w:pPr>
        <w:spacing w:after="0"/>
        <w:ind w:left="0"/>
        <w:jc w:val="both"/>
      </w:pPr>
      <w:r>
        <w:rPr>
          <w:rFonts w:ascii="Times New Roman"/>
          <w:b w:val="false"/>
          <w:i w:val="false"/>
          <w:color w:val="000000"/>
          <w:sz w:val="28"/>
        </w:rPr>
        <w:t>
      Көрсетілетін қызметті берушінің басшысы немесе оның орнын ауыстырған адамның ЭЦҚ қойылған хабарламаны көрсетілетін қызмет алушының жеке кабинетіне жібереді.</w:t>
      </w:r>
    </w:p>
    <w:bookmarkEnd w:id="28"/>
    <w:bookmarkStart w:name="z33" w:id="29"/>
    <w:p>
      <w:pPr>
        <w:spacing w:after="0"/>
        <w:ind w:left="0"/>
        <w:jc w:val="both"/>
      </w:pPr>
      <w:r>
        <w:rPr>
          <w:rFonts w:ascii="Times New Roman"/>
          <w:b w:val="false"/>
          <w:i w:val="false"/>
          <w:color w:val="000000"/>
          <w:sz w:val="28"/>
        </w:rPr>
        <w:t>
      10. Тест сұрақтарын уәкілетті орган әзірлейді және бекітеді. Тест сұрақтарының саны жүз сұрақты құрайды. Бір тест сұрағына жауап нұсқаларының саны төртеу болады, оның біреуі дұрыс жауап. Тестілеу уақыты жүз жиырма минуттан аспайды.</w:t>
      </w:r>
    </w:p>
    <w:bookmarkEnd w:id="29"/>
    <w:bookmarkStart w:name="z34" w:id="30"/>
    <w:p>
      <w:pPr>
        <w:spacing w:after="0"/>
        <w:ind w:left="0"/>
        <w:jc w:val="both"/>
      </w:pPr>
      <w:r>
        <w:rPr>
          <w:rFonts w:ascii="Times New Roman"/>
          <w:b w:val="false"/>
          <w:i w:val="false"/>
          <w:color w:val="000000"/>
          <w:sz w:val="28"/>
        </w:rPr>
        <w:t>
      11. Тестілеу уақытында емтихан тапсырушы адамдарға басқа адамдармен сөйлесуге, материалдармен алмасуға, қағаз және электрондық тасығыштағы ақпараттарды пайдалануға, байланыс құралдарын пайдалануға, бөлмеден шығуға болмайды.</w:t>
      </w:r>
    </w:p>
    <w:bookmarkEnd w:id="30"/>
    <w:bookmarkStart w:name="z35" w:id="31"/>
    <w:p>
      <w:pPr>
        <w:spacing w:after="0"/>
        <w:ind w:left="0"/>
        <w:jc w:val="both"/>
      </w:pPr>
      <w:r>
        <w:rPr>
          <w:rFonts w:ascii="Times New Roman"/>
          <w:b w:val="false"/>
          <w:i w:val="false"/>
          <w:color w:val="000000"/>
          <w:sz w:val="28"/>
        </w:rPr>
        <w:t>
      12. Тест құрамының 70 (жетпіс) пайызына және одан көп бөлігіне дұрыс жауап болғанда емтихан тапсырылған деп есептеледі. Егер емтиханның нәтижесі белгіленген шекті деңгейінен кем болған жағдайда, емтихан тапсырылмады деп есептеледі.</w:t>
      </w:r>
    </w:p>
    <w:bookmarkEnd w:id="31"/>
    <w:bookmarkStart w:name="z36" w:id="32"/>
    <w:p>
      <w:pPr>
        <w:spacing w:after="0"/>
        <w:ind w:left="0"/>
        <w:jc w:val="both"/>
      </w:pPr>
      <w:r>
        <w:rPr>
          <w:rFonts w:ascii="Times New Roman"/>
          <w:b w:val="false"/>
          <w:i w:val="false"/>
          <w:color w:val="000000"/>
          <w:sz w:val="28"/>
        </w:rPr>
        <w:t>
      13. Тест қорытындылары емтихан тапсырушы адамға тест тапсырған күні сұрақтар бойынша дұрыс жауаптар санын және әр сұрақ бойынша жауаптардың нақты нәтижелерін көрсете отырып беріледі.</w:t>
      </w:r>
    </w:p>
    <w:bookmarkEnd w:id="32"/>
    <w:bookmarkStart w:name="z37" w:id="33"/>
    <w:p>
      <w:pPr>
        <w:spacing w:after="0"/>
        <w:ind w:left="0"/>
        <w:jc w:val="both"/>
      </w:pPr>
      <w:r>
        <w:rPr>
          <w:rFonts w:ascii="Times New Roman"/>
          <w:b w:val="false"/>
          <w:i w:val="false"/>
          <w:color w:val="000000"/>
          <w:sz w:val="28"/>
        </w:rPr>
        <w:t xml:space="preserve">
      14. Емтихан қорытындылары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сертификатпен ресімделеді және тестілеуден өту күні емтихан комиссиясымен қол қойылады.</w:t>
      </w:r>
    </w:p>
    <w:bookmarkEnd w:id="33"/>
    <w:bookmarkStart w:name="z38" w:id="34"/>
    <w:p>
      <w:pPr>
        <w:spacing w:after="0"/>
        <w:ind w:left="0"/>
        <w:jc w:val="both"/>
      </w:pPr>
      <w:r>
        <w:rPr>
          <w:rFonts w:ascii="Times New Roman"/>
          <w:b w:val="false"/>
          <w:i w:val="false"/>
          <w:color w:val="000000"/>
          <w:sz w:val="28"/>
        </w:rPr>
        <w:t>
      15. Сертификат кезекті емтихан тапсырғанға дейін сақталады.</w:t>
      </w:r>
    </w:p>
    <w:bookmarkEnd w:id="34"/>
    <w:bookmarkStart w:name="z39" w:id="35"/>
    <w:p>
      <w:pPr>
        <w:spacing w:after="0"/>
        <w:ind w:left="0"/>
        <w:jc w:val="both"/>
      </w:pPr>
      <w:r>
        <w:rPr>
          <w:rFonts w:ascii="Times New Roman"/>
          <w:b w:val="false"/>
          <w:i w:val="false"/>
          <w:color w:val="000000"/>
          <w:sz w:val="28"/>
        </w:rPr>
        <w:t>
      16. Емтиханды тапсыра алмаған адамдар қайтадан емтихан тапсырады. Емтиханды қайтадан тапсыру бір рет және бір айдан кешіктірмей жүргізіледі.</w:t>
      </w:r>
    </w:p>
    <w:bookmarkEnd w:id="35"/>
    <w:bookmarkStart w:name="z40" w:id="36"/>
    <w:p>
      <w:pPr>
        <w:spacing w:after="0"/>
        <w:ind w:left="0"/>
        <w:jc w:val="both"/>
      </w:pPr>
      <w:r>
        <w:rPr>
          <w:rFonts w:ascii="Times New Roman"/>
          <w:b w:val="false"/>
          <w:i w:val="false"/>
          <w:color w:val="000000"/>
          <w:sz w:val="28"/>
        </w:rPr>
        <w:t>
      17. Емтиханды қайта тапсыра алмаған адамдар еңбек заңнамасында белгіленген тәртіппен лауазымынан шеттетіледі.</w:t>
      </w:r>
    </w:p>
    <w:bookmarkEnd w:id="36"/>
    <w:p>
      <w:pPr>
        <w:spacing w:after="0"/>
        <w:ind w:left="0"/>
        <w:jc w:val="both"/>
      </w:pPr>
      <w:r>
        <w:rPr>
          <w:rFonts w:ascii="Times New Roman"/>
          <w:b w:val="false"/>
          <w:i w:val="false"/>
          <w:color w:val="000000"/>
          <w:sz w:val="28"/>
        </w:rPr>
        <w:t>
      Ұйым басшысына емтиханнан өту нәтижелері қоса берілген хабарлама жіберіледі.</w:t>
      </w:r>
    </w:p>
    <w:bookmarkStart w:name="z41" w:id="37"/>
    <w:p>
      <w:pPr>
        <w:spacing w:after="0"/>
        <w:ind w:left="0"/>
        <w:jc w:val="both"/>
      </w:pPr>
      <w:r>
        <w:rPr>
          <w:rFonts w:ascii="Times New Roman"/>
          <w:b w:val="false"/>
          <w:i w:val="false"/>
          <w:color w:val="000000"/>
          <w:sz w:val="28"/>
        </w:rPr>
        <w:t>
      18. Көрсетілетін қызметті беруші ақпараттандыру саласындағы уәкілетті орган белгілеген тәртіппен мемлекеттік қызмет көрсету мониторингінің ақпараттық жүйесінде мемлекеттік қызмет көрсету сатысы туралы деректердің енгізілуін қамтамасыз етеді.</w:t>
      </w:r>
    </w:p>
    <w:bookmarkEnd w:id="37"/>
    <w:bookmarkStart w:name="z42" w:id="38"/>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38"/>
    <w:bookmarkStart w:name="z43" w:id="39"/>
    <w:p>
      <w:pPr>
        <w:spacing w:after="0"/>
        <w:ind w:left="0"/>
        <w:jc w:val="both"/>
      </w:pPr>
      <w:r>
        <w:rPr>
          <w:rFonts w:ascii="Times New Roman"/>
          <w:b w:val="false"/>
          <w:i w:val="false"/>
          <w:color w:val="000000"/>
          <w:sz w:val="28"/>
        </w:rPr>
        <w:t>
      19. Көрсетілетін қызметті берушінің мемлекеттік қызмет көрсетуге қатысты шешімі, әрекеті (әрекетсіздігі) туралы шағым өнеркәсіптік қауіпсіздік саласындағы басшылықты жүзеге асыратын уәкілетті органға (бұдан әрі - уәкілетті орган), мемлекеттік қызмет сапасын бағалау және бақылау жөніндегі уәкілетті органға Қазақстан Республикасының заңнамасына сәйкес берілуі мүмкін.</w:t>
      </w:r>
    </w:p>
    <w:bookmarkEnd w:id="39"/>
    <w:bookmarkStart w:name="z44" w:id="40"/>
    <w:p>
      <w:pPr>
        <w:spacing w:after="0"/>
        <w:ind w:left="0"/>
        <w:jc w:val="both"/>
      </w:pPr>
      <w:r>
        <w:rPr>
          <w:rFonts w:ascii="Times New Roman"/>
          <w:b w:val="false"/>
          <w:i w:val="false"/>
          <w:color w:val="000000"/>
          <w:sz w:val="28"/>
        </w:rPr>
        <w:t xml:space="preserve">
      20. Көрсетілетін қызметті алушының шағымын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bookmarkEnd w:id="40"/>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Start w:name="z45" w:id="41"/>
    <w:p>
      <w:pPr>
        <w:spacing w:after="0"/>
        <w:ind w:left="0"/>
        <w:jc w:val="both"/>
      </w:pPr>
      <w:r>
        <w:rPr>
          <w:rFonts w:ascii="Times New Roman"/>
          <w:b w:val="false"/>
          <w:i w:val="false"/>
          <w:color w:val="000000"/>
          <w:sz w:val="28"/>
        </w:rPr>
        <w:t>
      21. Заңның 25-бабының 4-тармағына сәйкес көрсетілетін қызметті берушінің, уәкілетті органның, мемлекеттік қызмет көрсету сапасын бағалау және бақылау жөніндегі уәкілетті органның шағымын қарау мерзімі:</w:t>
      </w:r>
    </w:p>
    <w:bookmarkEnd w:id="41"/>
    <w:bookmarkStart w:name="z46" w:id="4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w:t>
      </w:r>
    </w:p>
    <w:bookmarkEnd w:id="42"/>
    <w:bookmarkStart w:name="z47" w:id="43"/>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3"/>
    <w:bookmarkStart w:name="z48" w:id="44"/>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44"/>
    <w:bookmarkStart w:name="z49" w:id="45"/>
    <w:p>
      <w:pPr>
        <w:spacing w:after="0"/>
        <w:ind w:left="0"/>
        <w:jc w:val="both"/>
      </w:pPr>
      <w:r>
        <w:rPr>
          <w:rFonts w:ascii="Times New Roman"/>
          <w:b w:val="false"/>
          <w:i w:val="false"/>
          <w:color w:val="000000"/>
          <w:sz w:val="28"/>
        </w:rPr>
        <w:t>
      22. Көрсетілетін қызметті алушы мемлекеттік қызмет көрсету нәтижелерімен келіспеген жағдайда Қазақстан Республикасының заңнамасында белгіленген тәртіппен сотқа жүгінеді.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 басшыларымен,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 xml:space="preserve">тұлғалардың тұрақты жұмыс істейтін емтихан комиссиялары </w:t>
            </w:r>
            <w:r>
              <w:br/>
            </w:r>
            <w:r>
              <w:rPr>
                <w:rFonts w:ascii="Times New Roman"/>
                <w:b w:val="false"/>
                <w:i w:val="false"/>
                <w:color w:val="000000"/>
                <w:sz w:val="20"/>
              </w:rPr>
              <w:t xml:space="preserve">мүшелерімен емтихан тапсыру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6"/>
    <w:p>
      <w:pPr>
        <w:spacing w:after="0"/>
        <w:ind w:left="0"/>
        <w:jc w:val="left"/>
      </w:pPr>
      <w:r>
        <w:rPr>
          <w:rFonts w:ascii="Times New Roman"/>
          <w:b/>
          <w:i w:val="false"/>
          <w:color w:val="000000"/>
        </w:rPr>
        <w:t xml:space="preserve"> Заңды тұлғаның деректемелері  (мекенжайы, БСН, телефоны және басқалар)</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министрлігінің </w:t>
            </w:r>
            <w:r>
              <w:br/>
            </w:r>
            <w:r>
              <w:rPr>
                <w:rFonts w:ascii="Times New Roman"/>
                <w:b w:val="false"/>
                <w:i w:val="false"/>
                <w:color w:val="000000"/>
                <w:sz w:val="20"/>
              </w:rPr>
              <w:t>Индустриялық</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қауіпсіздік</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 )</w:t>
            </w:r>
          </w:p>
        </w:tc>
      </w:tr>
    </w:tbl>
    <w:bookmarkStart w:name="z53" w:id="47"/>
    <w:p>
      <w:pPr>
        <w:spacing w:after="0"/>
        <w:ind w:left="0"/>
        <w:jc w:val="left"/>
      </w:pPr>
      <w:r>
        <w:rPr>
          <w:rFonts w:ascii="Times New Roman"/>
          <w:b/>
          <w:i w:val="false"/>
          <w:color w:val="000000"/>
        </w:rPr>
        <w:t xml:space="preserve">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тексеруге арналған өтініш</w:t>
      </w:r>
    </w:p>
    <w:bookmarkEnd w:id="47"/>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79–бабы,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тұрақты жұмыс істейтін емтихан комиссиясының басшысы мен мүшелерінің өнеркәсіптік қауіпсіздік мәселесі бойынша емтихан қабылдауды сұраймын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атауы, өнеркәсіптік саласы, қызмет саласы)</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w:t>
      </w:r>
    </w:p>
    <w:p>
      <w:pPr>
        <w:spacing w:after="0"/>
        <w:ind w:left="0"/>
        <w:jc w:val="both"/>
      </w:pPr>
      <w:r>
        <w:rPr>
          <w:rFonts w:ascii="Times New Roman"/>
          <w:b w:val="false"/>
          <w:i w:val="false"/>
          <w:color w:val="000000"/>
          <w:sz w:val="28"/>
        </w:rPr>
        <w:t>
      (емтихан тапсырушының Т.А.Ә., ЖСН, емтихан тапсырушы адамның лауазымы)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 Ұсынылған ақпараттың дұрыстығын растаймын және Қазақстан Республикасының заңнамасына сәйкес дұрыс емес мәліметтерді ұсынғаны үшін жауапкершілік туралы хабардармын.</w:t>
      </w:r>
    </w:p>
    <w:p>
      <w:pPr>
        <w:spacing w:after="0"/>
        <w:ind w:left="0"/>
        <w:jc w:val="both"/>
      </w:pPr>
      <w:r>
        <w:rPr>
          <w:rFonts w:ascii="Times New Roman"/>
          <w:b w:val="false"/>
          <w:i w:val="false"/>
          <w:color w:val="000000"/>
          <w:sz w:val="28"/>
        </w:rPr>
        <w:t>
      ______________________________             ____________________________</w:t>
      </w:r>
    </w:p>
    <w:p>
      <w:pPr>
        <w:spacing w:after="0"/>
        <w:ind w:left="0"/>
        <w:jc w:val="both"/>
      </w:pPr>
      <w:r>
        <w:rPr>
          <w:rFonts w:ascii="Times New Roman"/>
          <w:b w:val="false"/>
          <w:i w:val="false"/>
          <w:color w:val="000000"/>
          <w:sz w:val="28"/>
        </w:rPr>
        <w:t>
       (ұйым басшысының лауазымы)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 басшыларымен,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 xml:space="preserve">тұлғалардың тұрақты жұмыс </w:t>
            </w:r>
            <w:r>
              <w:br/>
            </w:r>
            <w:r>
              <w:rPr>
                <w:rFonts w:ascii="Times New Roman"/>
                <w:b w:val="false"/>
                <w:i w:val="false"/>
                <w:color w:val="000000"/>
                <w:sz w:val="20"/>
              </w:rPr>
              <w:t xml:space="preserve">істейтін емтихан комиссиялары </w:t>
            </w:r>
            <w:r>
              <w:br/>
            </w:r>
            <w:r>
              <w:rPr>
                <w:rFonts w:ascii="Times New Roman"/>
                <w:b w:val="false"/>
                <w:i w:val="false"/>
                <w:color w:val="000000"/>
                <w:sz w:val="20"/>
              </w:rPr>
              <w:t xml:space="preserve">мүшелерімен емтихан тапсыру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827"/>
        <w:gridCol w:w="9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үкіметтін" www. egov. kz веб-порталы (бұдан әрі – портал) арқылы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нысаны</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Мемлекеттік қызмет көрсетуден дәлелді бас тарту.</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Мемлекеттiк қызмет көрсету нәтижесі көрсетілетін қызметті берушінің басшысының немесе оның орнын ауыстыратын адамның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2-қосымшаға сәйкес нысан бойынша көрсетілген қызметті алушының ЭЦҚ-сымен куәландырылған электрондық құжат нысанындағы өтініш</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стандартының 8 жолында көрсетілген өтініштегі мәліметтерді толық көрсетпеу;</w:t>
            </w:r>
            <w:r>
              <w:br/>
            </w: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r>
              <w:br/>
            </w:r>
            <w:r>
              <w:rPr>
                <w:rFonts w:ascii="Times New Roman"/>
                <w:b w:val="false"/>
                <w:i w:val="false"/>
                <w:color w:val="000000"/>
                <w:sz w:val="20"/>
              </w:rPr>
              <w:t>
4) көрсетілетін қызметті алушының Қазақстан Республикасының өнеркәсіптік қауіпсіздік саласындағы заңнамасында белгіленген талаптарына сәйкес келмеуі.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көрсетудің ерекшеліктерін ескере отырып, қойылатын өзге талаптар</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бiрыңғай байланыс орталығының "1414", 8-800-080-7777 телефондары арқылы қашықтықтан қол жеткізу режимінде алу мүмкіндігі бар.</w:t>
            </w:r>
            <w:r>
              <w:br/>
            </w:r>
            <w:r>
              <w:rPr>
                <w:rFonts w:ascii="Times New Roman"/>
                <w:b w:val="false"/>
                <w:i w:val="false"/>
                <w:color w:val="000000"/>
                <w:sz w:val="20"/>
              </w:rPr>
              <w:t>
Мемлекеттік қызмет көрсетілетін орындардың мекенжайлары мынадай интернет-ресурстарда:</w:t>
            </w:r>
            <w:r>
              <w:br/>
            </w:r>
            <w:r>
              <w:rPr>
                <w:rFonts w:ascii="Times New Roman"/>
                <w:b w:val="false"/>
                <w:i w:val="false"/>
                <w:color w:val="000000"/>
                <w:sz w:val="20"/>
              </w:rPr>
              <w:t>
1) көрсетілетін қызметті берушінің - www. comprom.mііd.gov. kz "Мемлекеттік көрсетілетін қызметтер" бөлімінде орналастырылған;</w:t>
            </w:r>
            <w:r>
              <w:br/>
            </w:r>
            <w:r>
              <w:rPr>
                <w:rFonts w:ascii="Times New Roman"/>
                <w:b w:val="false"/>
                <w:i w:val="false"/>
                <w:color w:val="000000"/>
                <w:sz w:val="20"/>
              </w:rPr>
              <w:t>
портал - www. egov.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 басшыларымен,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 xml:space="preserve">тұлғалардың тұрақты жұмыс </w:t>
            </w:r>
            <w:r>
              <w:br/>
            </w:r>
            <w:r>
              <w:rPr>
                <w:rFonts w:ascii="Times New Roman"/>
                <w:b w:val="false"/>
                <w:i w:val="false"/>
                <w:color w:val="000000"/>
                <w:sz w:val="20"/>
              </w:rPr>
              <w:t xml:space="preserve">істейтін емтихан комиссиялары </w:t>
            </w:r>
            <w:r>
              <w:br/>
            </w:r>
            <w:r>
              <w:rPr>
                <w:rFonts w:ascii="Times New Roman"/>
                <w:b w:val="false"/>
                <w:i w:val="false"/>
                <w:color w:val="000000"/>
                <w:sz w:val="20"/>
              </w:rPr>
              <w:t xml:space="preserve">мүшелерімен емтихан тапсыру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76581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 басшыларымен,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 xml:space="preserve">тұлғалардың тұрақты жұмыс </w:t>
            </w:r>
            <w:r>
              <w:br/>
            </w:r>
            <w:r>
              <w:rPr>
                <w:rFonts w:ascii="Times New Roman"/>
                <w:b w:val="false"/>
                <w:i w:val="false"/>
                <w:color w:val="000000"/>
                <w:sz w:val="20"/>
              </w:rPr>
              <w:t xml:space="preserve">істейтін емтихан комиссиялары </w:t>
            </w:r>
            <w:r>
              <w:br/>
            </w:r>
            <w:r>
              <w:rPr>
                <w:rFonts w:ascii="Times New Roman"/>
                <w:b w:val="false"/>
                <w:i w:val="false"/>
                <w:color w:val="000000"/>
                <w:sz w:val="20"/>
              </w:rPr>
              <w:t xml:space="preserve">мүшелерімен емтихан тапсыру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7" w:id="48"/>
    <w:p>
      <w:pPr>
        <w:spacing w:after="0"/>
        <w:ind w:left="0"/>
        <w:jc w:val="left"/>
      </w:pPr>
      <w:r>
        <w:rPr>
          <w:rFonts w:ascii="Times New Roman"/>
          <w:b/>
          <w:i w:val="false"/>
          <w:color w:val="000000"/>
        </w:rPr>
        <w:t xml:space="preserve"> № ____СЕРТИФИКАТ __________________________ Заңды тұлғаның атауы</w:t>
      </w:r>
    </w:p>
    <w:bookmarkEnd w:id="48"/>
    <w:p>
      <w:pPr>
        <w:spacing w:after="0"/>
        <w:ind w:left="0"/>
        <w:jc w:val="both"/>
      </w:pPr>
      <w:r>
        <w:rPr>
          <w:rFonts w:ascii="Times New Roman"/>
          <w:b w:val="false"/>
          <w:i w:val="false"/>
          <w:color w:val="000000"/>
          <w:sz w:val="28"/>
        </w:rPr>
        <w:t>
      20__ жылғы "____" _________________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xml:space="preserve">
      Төраға: 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Қазақстан Республикасының Заңдарымен және нормативтік құқықтық актілерімен белгіленген өнеркәсіптік қауіпсіздік талаптарының көлемінде білімне тексеру жүргізді: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5070"/>
        <w:gridCol w:w="719"/>
        <w:gridCol w:w="719"/>
        <w:gridCol w:w="372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 (тапсырды, тапсырмады)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қоюшының лауазымы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