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95b0" w14:textId="8c19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 жүргізу қағидаларын бекіту туралы" Қазақстан Республикасы Қаржы министрінің 2018 жылғы 14 ақпандағы № 182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15 сәуірдегі № 385 бұйрығы. Қазақстан Республикасының Әділет министрлігінде 2020 жылғы 18 сәуірде № 20425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 жүргізу қағидаларын бекіту туралы" Қазақстан Республикасы Қаржы министрінің 2018 жылғы 14 ақпандағы № 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16460 болып тіркелген, Қазақстан Республикасы нормативтік құқықтық актілерінің эталондық бақылау банкінде 2018 жылғы 14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"4. Сыртқы сауда статистикасын жариялау Қазақстан Республикасы Қаржы министрлігі Мемлекеттік кірістер комитетінің (бұдан әрі – Комитет): kgd.gov.kz ресми интернет-ресурсында жүргізіледі.</w:t>
      </w:r>
    </w:p>
    <w:bookmarkEnd w:id="3"/>
    <w:bookmarkStart w:name="z6" w:id="4"/>
    <w:p>
      <w:pPr>
        <w:spacing w:after="0"/>
        <w:ind w:left="0"/>
        <w:jc w:val="both"/>
      </w:pPr>
      <w:r>
        <w:rPr>
          <w:rFonts w:ascii="Times New Roman"/>
          <w:b w:val="false"/>
          <w:i w:val="false"/>
          <w:color w:val="000000"/>
          <w:sz w:val="28"/>
        </w:rPr>
        <w:t>
      5. Сыртқы сауда статистикасын Комитеттің жауапты тұлғасы жариялайды.</w:t>
      </w:r>
    </w:p>
    <w:bookmarkEnd w:id="4"/>
    <w:bookmarkStart w:name="z7" w:id="5"/>
    <w:p>
      <w:pPr>
        <w:spacing w:after="0"/>
        <w:ind w:left="0"/>
        <w:jc w:val="both"/>
      </w:pPr>
      <w:r>
        <w:rPr>
          <w:rFonts w:ascii="Times New Roman"/>
          <w:b w:val="false"/>
          <w:i w:val="false"/>
          <w:color w:val="000000"/>
          <w:sz w:val="28"/>
        </w:rPr>
        <w:t xml:space="preserve">
      6. Тауарлармен сыртқы сауда статистикасын жүргізу үшін ақпарат көздері "Еуразиялық экономикалық одаққа мүше мемлекеттердің тауарларымен өзара сауда статистикасын жүргізу әдістемесін және Еуразиялық экономикалық одаққа мүше мемлекеттердің тауарларының сыртқы саудасының кедендік статистикасын жүргізу әдістемесін бекіту туралы" 2018 жылғы 25 желтоқсандағы № 210 Евразиялық экономикалық комиссияның шешіміне сәйкес тауарларға арналған декларацияларда және өзге де құжаттарда қамтылған мәліметтер, сондай-ақ аумақтық мемлекеттік кірістер органдарының өзге де мәліметтері пайдаланылады. </w:t>
      </w:r>
    </w:p>
    <w:bookmarkEnd w:id="5"/>
    <w:bookmarkStart w:name="z8" w:id="6"/>
    <w:p>
      <w:pPr>
        <w:spacing w:after="0"/>
        <w:ind w:left="0"/>
        <w:jc w:val="both"/>
      </w:pPr>
      <w:r>
        <w:rPr>
          <w:rFonts w:ascii="Times New Roman"/>
          <w:b w:val="false"/>
          <w:i w:val="false"/>
          <w:color w:val="000000"/>
          <w:sz w:val="28"/>
        </w:rPr>
        <w:t>
      Осы тармақтың шеңберінде өзге мәліметтер деп өз қызметін орындау барысында аумақтық мемлекеттік кірістер органдарының мәліметтері түсініледі.</w:t>
      </w:r>
    </w:p>
    <w:bookmarkEnd w:id="6"/>
    <w:bookmarkStart w:name="z9" w:id="7"/>
    <w:p>
      <w:pPr>
        <w:spacing w:after="0"/>
        <w:ind w:left="0"/>
        <w:jc w:val="both"/>
      </w:pPr>
      <w:r>
        <w:rPr>
          <w:rFonts w:ascii="Times New Roman"/>
          <w:b w:val="false"/>
          <w:i w:val="false"/>
          <w:color w:val="000000"/>
          <w:sz w:val="28"/>
        </w:rPr>
        <w:t>
      7. Ақпараттық жүйе мынадай:</w:t>
      </w:r>
    </w:p>
    <w:bookmarkEnd w:id="7"/>
    <w:bookmarkStart w:name="z10" w:id="8"/>
    <w:p>
      <w:pPr>
        <w:spacing w:after="0"/>
        <w:ind w:left="0"/>
        <w:jc w:val="both"/>
      </w:pPr>
      <w:r>
        <w:rPr>
          <w:rFonts w:ascii="Times New Roman"/>
          <w:b w:val="false"/>
          <w:i w:val="false"/>
          <w:color w:val="000000"/>
          <w:sz w:val="28"/>
        </w:rPr>
        <w:t>
      1) деректерді жүктеу;</w:t>
      </w:r>
    </w:p>
    <w:bookmarkEnd w:id="8"/>
    <w:bookmarkStart w:name="z11" w:id="9"/>
    <w:p>
      <w:pPr>
        <w:spacing w:after="0"/>
        <w:ind w:left="0"/>
        <w:jc w:val="both"/>
      </w:pPr>
      <w:r>
        <w:rPr>
          <w:rFonts w:ascii="Times New Roman"/>
          <w:b w:val="false"/>
          <w:i w:val="false"/>
          <w:color w:val="000000"/>
          <w:sz w:val="28"/>
        </w:rPr>
        <w:t>
      2) сыртқы сауда кедендік статистикасының деректерін талдау;</w:t>
      </w:r>
    </w:p>
    <w:bookmarkEnd w:id="9"/>
    <w:bookmarkStart w:name="z12" w:id="10"/>
    <w:p>
      <w:pPr>
        <w:spacing w:after="0"/>
        <w:ind w:left="0"/>
        <w:jc w:val="both"/>
      </w:pPr>
      <w:r>
        <w:rPr>
          <w:rFonts w:ascii="Times New Roman"/>
          <w:b w:val="false"/>
          <w:i w:val="false"/>
          <w:color w:val="000000"/>
          <w:sz w:val="28"/>
        </w:rPr>
        <w:t>
      3) Комитеттің: kgd.gov.kz ресми интернет-ресурсында есептерді жариялау кіші жүйелерінен тұрады.";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"14. Комитет статистикалық ақпаратты беруді Кодекстің </w:t>
      </w:r>
      <w:r>
        <w:rPr>
          <w:rFonts w:ascii="Times New Roman"/>
          <w:b w:val="false"/>
          <w:i w:val="false"/>
          <w:color w:val="000000"/>
          <w:sz w:val="28"/>
        </w:rPr>
        <w:t>19-бабына</w:t>
      </w:r>
      <w:r>
        <w:rPr>
          <w:rFonts w:ascii="Times New Roman"/>
          <w:b w:val="false"/>
          <w:i w:val="false"/>
          <w:color w:val="000000"/>
          <w:sz w:val="28"/>
        </w:rPr>
        <w:t xml:space="preserve"> сәйкес жүзеге асырады.".</w:t>
      </w:r>
    </w:p>
    <w:bookmarkEnd w:id="11"/>
    <w:bookmarkStart w:name="z15" w:id="1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2"/>
    <w:bookmarkStart w:name="z16"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17" w:id="14"/>
    <w:p>
      <w:pPr>
        <w:spacing w:after="0"/>
        <w:ind w:left="0"/>
        <w:jc w:val="both"/>
      </w:pPr>
      <w:r>
        <w:rPr>
          <w:rFonts w:ascii="Times New Roman"/>
          <w:b w:val="false"/>
          <w:i w:val="false"/>
          <w:color w:val="000000"/>
          <w:sz w:val="28"/>
        </w:rPr>
        <w:t>
      2) осы бұйрықтың Қазақстан Республикасы Қаржы министрлігінің ресми интернет-ресурсында орналастырылуын;</w:t>
      </w:r>
    </w:p>
    <w:bookmarkEnd w:id="14"/>
    <w:bookmarkStart w:name="z18" w:id="1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19"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