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cf85" w14:textId="949c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20 сәуірдегі № 97 бұйрығы. Қазақстан Республикасының Әділет министрлігінде 2020 жылғы 21 сәуірде № 20438 болып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7-бабы </w:t>
      </w:r>
      <w:r>
        <w:rPr>
          <w:rFonts w:ascii="Times New Roman"/>
          <w:b w:val="false"/>
          <w:i w:val="false"/>
          <w:color w:val="000000"/>
          <w:sz w:val="28"/>
        </w:rPr>
        <w:t>65-5)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20 сәуірдегі</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1. Осы Олимпиадалық, Паралимпиадалық және Сурдлимпиадалық ойындардың чемпиондары мен жүлдегерлеріне тұрғынжай беру және оны пайдалану қағидалары (бұдан әрі – Қағидалар) "Дене шынықтыру және спорт туралы" Қазақстан Республикасы Заңының 7-бабы </w:t>
      </w:r>
      <w:r>
        <w:rPr>
          <w:rFonts w:ascii="Times New Roman"/>
          <w:b w:val="false"/>
          <w:i w:val="false"/>
          <w:color w:val="000000"/>
          <w:sz w:val="28"/>
        </w:rPr>
        <w:t>65-5) тармақшасына</w:t>
      </w:r>
      <w:r>
        <w:rPr>
          <w:rFonts w:ascii="Times New Roman"/>
          <w:b w:val="false"/>
          <w:i w:val="false"/>
          <w:color w:val="000000"/>
          <w:sz w:val="28"/>
        </w:rPr>
        <w:t> сәйкес әзірленген және Олимпиадалық, Паралимпиадалық және Сурдлимпиадалық ойындардың чемпиондары мен жүлдегерлеріне тұрғынжай беру және оны пайдалану тәртібін анықтайды.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p>
      <w:pPr>
        <w:spacing w:after="0"/>
        <w:ind w:left="0"/>
        <w:jc w:val="both"/>
      </w:pPr>
      <w:r>
        <w:rPr>
          <w:rFonts w:ascii="Times New Roman"/>
          <w:b w:val="false"/>
          <w:i w:val="false"/>
          <w:color w:val="000000"/>
          <w:sz w:val="28"/>
        </w:rPr>
        <w:t xml:space="preserve">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 </w:t>
      </w:r>
    </w:p>
    <w:p>
      <w:pPr>
        <w:spacing w:after="0"/>
        <w:ind w:left="0"/>
        <w:jc w:val="both"/>
      </w:pPr>
      <w:r>
        <w:rPr>
          <w:rFonts w:ascii="Times New Roman"/>
          <w:b w:val="false"/>
          <w:i w:val="false"/>
          <w:color w:val="000000"/>
          <w:sz w:val="28"/>
        </w:rPr>
        <w:t>
      2)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pPr>
        <w:spacing w:after="0"/>
        <w:ind w:left="0"/>
        <w:jc w:val="both"/>
      </w:pPr>
      <w:r>
        <w:rPr>
          <w:rFonts w:ascii="Times New Roman"/>
          <w:b w:val="false"/>
          <w:i w:val="false"/>
          <w:color w:val="000000"/>
          <w:sz w:val="28"/>
        </w:rPr>
        <w:t>
      4)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немесе жүлдегерлеріне тұрғынжайды беруді қаржыландыру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ресми шешімі немесе хаттаманы алған кезден бастап алты айдан кешіктірілмей жергілікті бюджеттер қаражаты есебінен жүзеге асырылады.</w:t>
      </w:r>
    </w:p>
    <w:bookmarkEnd w:id="12"/>
    <w:bookmarkStart w:name="z15" w:id="13"/>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жүлдегерлеріне тұрғынжай ЖАО спортшының тұрғылықты жеріне және алған жүлделі орнына байланысты облыстар, Астана, Алматы және Шымкент қалалары, аудандар және облыстық маңызы бар қалалардан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Олимпиадалық, Паралимпиадалық және Сурдлимпиадалық ойындардың чемпиондары мен жүлдегерлеріне тұрғынжай коммуналдық тұрғын үй қорынан өтеусіз негізде беріледі.</w:t>
      </w:r>
    </w:p>
    <w:bookmarkEnd w:id="14"/>
    <w:bookmarkStart w:name="z17" w:id="15"/>
    <w:p>
      <w:pPr>
        <w:spacing w:after="0"/>
        <w:ind w:left="0"/>
        <w:jc w:val="both"/>
      </w:pPr>
      <w:r>
        <w:rPr>
          <w:rFonts w:ascii="Times New Roman"/>
          <w:b w:val="false"/>
          <w:i w:val="false"/>
          <w:color w:val="000000"/>
          <w:sz w:val="28"/>
        </w:rPr>
        <w:t>
      6. Көрсетілетін қызметті алушыға мынадай шарттар белгіленеді:</w:t>
      </w:r>
    </w:p>
    <w:bookmarkEnd w:id="15"/>
    <w:p>
      <w:pPr>
        <w:spacing w:after="0"/>
        <w:ind w:left="0"/>
        <w:jc w:val="both"/>
      </w:pPr>
      <w:r>
        <w:rPr>
          <w:rFonts w:ascii="Times New Roman"/>
          <w:b w:val="false"/>
          <w:i w:val="false"/>
          <w:color w:val="000000"/>
          <w:sz w:val="28"/>
        </w:rPr>
        <w:t xml:space="preserve">
      1) Олимпиадалық, Паралимпиадалық және Сурдлимпиадалық ойындарда алтын медаль жеңіп алған чемпионға – үш бөлмелі пәтер; </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18" w:id="16"/>
    <w:p>
      <w:pPr>
        <w:spacing w:after="0"/>
        <w:ind w:left="0"/>
        <w:jc w:val="both"/>
      </w:pPr>
      <w:r>
        <w:rPr>
          <w:rFonts w:ascii="Times New Roman"/>
          <w:b w:val="false"/>
          <w:i w:val="false"/>
          <w:color w:val="000000"/>
          <w:sz w:val="28"/>
        </w:rPr>
        <w:t>
      7. Бір Олимпиадалық, Паралимпиадалық және Сурдлимпиадалық ойындарда бір медальдан артық алған тұлғаларға көрсетілетін қызметті берушіден тұрғынжай алу құқығы бір рет беріледі.</w:t>
      </w:r>
    </w:p>
    <w:bookmarkEnd w:id="16"/>
    <w:bookmarkStart w:name="z19" w:id="17"/>
    <w:p>
      <w:pPr>
        <w:spacing w:after="0"/>
        <w:ind w:left="0"/>
        <w:jc w:val="left"/>
      </w:pPr>
      <w:r>
        <w:rPr>
          <w:rFonts w:ascii="Times New Roman"/>
          <w:b/>
          <w:i w:val="false"/>
          <w:color w:val="000000"/>
        </w:rPr>
        <w:t xml:space="preserve"> 2-бөлім. Олимпиадалық, Паралимпиадалық және Сурдлимпиадалық ойындардың чемпиондары мен жүлдегерлеріне тұрғынжай беру және оны пайдалану тәртібі</w:t>
      </w:r>
    </w:p>
    <w:bookmarkEnd w:id="17"/>
    <w:bookmarkStart w:name="z20" w:id="18"/>
    <w:p>
      <w:pPr>
        <w:spacing w:after="0"/>
        <w:ind w:left="0"/>
        <w:jc w:val="both"/>
      </w:pPr>
      <w:r>
        <w:rPr>
          <w:rFonts w:ascii="Times New Roman"/>
          <w:b w:val="false"/>
          <w:i w:val="false"/>
          <w:color w:val="000000"/>
          <w:sz w:val="28"/>
        </w:rPr>
        <w:t>
      8. Спорт түрінен аккредиттелген республикалық және (немесе) өңірлік спорт федерациясы (бұдан әрі – федерация) Олимпиадалық, Паралимпиадалық және Сурдлимпиадалық ойындар біткен күннен бастап 7 (жеті) жұмыс күні ішінде дене шынықтыру және спорт саласындағы уәкілетті органға (бұдан әрі – уәкілетті орган) федерацияның мөрімен расталған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береді.</w:t>
      </w:r>
    </w:p>
    <w:bookmarkEnd w:id="18"/>
    <w:bookmarkStart w:name="z21" w:id="19"/>
    <w:p>
      <w:pPr>
        <w:spacing w:after="0"/>
        <w:ind w:left="0"/>
        <w:jc w:val="both"/>
      </w:pPr>
      <w:r>
        <w:rPr>
          <w:rFonts w:ascii="Times New Roman"/>
          <w:b w:val="false"/>
          <w:i w:val="false"/>
          <w:color w:val="000000"/>
          <w:sz w:val="28"/>
        </w:rPr>
        <w:t>
      9.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3 (үш) жұмыс күні ішінде ЖАО-ға электронды түрде жібереді.</w:t>
      </w:r>
    </w:p>
    <w:bookmarkEnd w:id="19"/>
    <w:p>
      <w:pPr>
        <w:spacing w:after="0"/>
        <w:ind w:left="0"/>
        <w:jc w:val="both"/>
      </w:pPr>
      <w:r>
        <w:rPr>
          <w:rFonts w:ascii="Times New Roman"/>
          <w:b w:val="false"/>
          <w:i w:val="false"/>
          <w:color w:val="000000"/>
          <w:sz w:val="28"/>
        </w:rPr>
        <w:t xml:space="preserve">
      ЖАО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алғанын растау оның Электрондық құжат айналымының бірыңғай жүйесіндегі тіркелуі болып табылады. </w:t>
      </w:r>
    </w:p>
    <w:bookmarkStart w:name="z22" w:id="20"/>
    <w:p>
      <w:pPr>
        <w:spacing w:after="0"/>
        <w:ind w:left="0"/>
        <w:jc w:val="both"/>
      </w:pPr>
      <w:r>
        <w:rPr>
          <w:rFonts w:ascii="Times New Roman"/>
          <w:b w:val="false"/>
          <w:i w:val="false"/>
          <w:color w:val="000000"/>
          <w:sz w:val="28"/>
        </w:rPr>
        <w:t>
      10. ЖАО (бұдан әрі – көрсетілетін қызметті беруші) 3 (үш) жұмыс күні ішінде Олимпиадалық, Паралимпиадалық және Сурдлимпиадалық ойындардың чемпиондары мен жүлдегерлеріне (бұдан әрі – көрсетілетін қызметті алушы) оларға тұрғынжай берілетіндігі туралы хабарлама жібереді.</w:t>
      </w:r>
    </w:p>
    <w:bookmarkEnd w:id="20"/>
    <w:bookmarkStart w:name="z23" w:id="21"/>
    <w:p>
      <w:pPr>
        <w:spacing w:after="0"/>
        <w:ind w:left="0"/>
        <w:jc w:val="both"/>
      </w:pPr>
      <w:r>
        <w:rPr>
          <w:rFonts w:ascii="Times New Roman"/>
          <w:b w:val="false"/>
          <w:i w:val="false"/>
          <w:color w:val="000000"/>
          <w:sz w:val="28"/>
        </w:rPr>
        <w:t xml:space="preserve">
      11. Мемлекеттік қызметті алу үшін көрсетілетін қызметті алушы хабарламаны алғаннан кейін 1 (бір) ай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құжаттардың топтамасын ұсына отырып, өтінішпен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21"/>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және мемлекеттік қызмет көрсетудің нәтижесі,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12. Көрсетілетін қызметті алушы Тізбенің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13. Мемлекеттік корпорация қызметкері құжаттардың толық топтамасы ұсынылған жағдайда құжаттар келіп түскен күні оларды қабылдау мен тіркеуді жүзеге асырады және көрсетілетін қызметті берушінің жауапты орындаушысының қарауына береді.</w:t>
      </w:r>
    </w:p>
    <w:bookmarkEnd w:id="23"/>
    <w:p>
      <w:pPr>
        <w:spacing w:after="0"/>
        <w:ind w:left="0"/>
        <w:jc w:val="both"/>
      </w:pPr>
      <w:r>
        <w:rPr>
          <w:rFonts w:ascii="Times New Roman"/>
          <w:b w:val="false"/>
          <w:i w:val="false"/>
          <w:color w:val="000000"/>
          <w:sz w:val="28"/>
        </w:rPr>
        <w:t>
      Көрсетілетін қызметті алушы сағат 18:00-ден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кезде көрсетілетін қызметті берушінің жауапты орындаушысы 5 (бес) жұмыс күні ішінде құжаттар топтамасын зерделейді және көрсетілетін қызметті берушінің Қазақстан Республикасының азаматтарына коммуналдық тұрғын үй қорынан тұрғынжайды беруді жүзеге асыратын құрылымдық бөлімшесіне (бұдан әрі – бөлімше) хат жібереді, ол 15 (он бес) жұмыс күні ішінде қаралады.</w:t>
      </w:r>
    </w:p>
    <w:bookmarkEnd w:id="24"/>
    <w:p>
      <w:pPr>
        <w:spacing w:after="0"/>
        <w:ind w:left="0"/>
        <w:jc w:val="both"/>
      </w:pPr>
      <w:r>
        <w:rPr>
          <w:rFonts w:ascii="Times New Roman"/>
          <w:b w:val="false"/>
          <w:i w:val="false"/>
          <w:color w:val="000000"/>
          <w:sz w:val="28"/>
        </w:rPr>
        <w:t>
      Бөлімше хатты қарағаннан кейін оны тұрғын үй комиссиясының қарауына жібереді.</w:t>
      </w:r>
    </w:p>
    <w:p>
      <w:pPr>
        <w:spacing w:after="0"/>
        <w:ind w:left="0"/>
        <w:jc w:val="both"/>
      </w:pPr>
      <w:r>
        <w:rPr>
          <w:rFonts w:ascii="Times New Roman"/>
          <w:b w:val="false"/>
          <w:i w:val="false"/>
          <w:color w:val="000000"/>
          <w:sz w:val="28"/>
        </w:rPr>
        <w:t>
      Тұрғын үй комиссиясы хатты 30 (отыз) күнтізбелік күн ішінде қарайды.</w:t>
      </w:r>
    </w:p>
    <w:p>
      <w:pPr>
        <w:spacing w:after="0"/>
        <w:ind w:left="0"/>
        <w:jc w:val="both"/>
      </w:pPr>
      <w:r>
        <w:rPr>
          <w:rFonts w:ascii="Times New Roman"/>
          <w:b w:val="false"/>
          <w:i w:val="false"/>
          <w:color w:val="000000"/>
          <w:sz w:val="28"/>
        </w:rPr>
        <w:t>
      Тұрғын үй комиссиясының оң шешімі негізінде,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көрсетілетін қызметті беруші 10 (он) жұмыс күні ішінде көрсетілетін қызметті алушыға жергілікті атқарушы органның тұрғын үй беру туралы қаулысын немесе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15. Тұрғын үй комиссиясының шешімі теріс болған немесе Тізбенің 9-тармағында көзделген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bookmarkEnd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комиссияның оң шешімі болған кезде 10 (он) жұмыс күні ішінде ЖАО әкімдігінің көрсетілетін қызметті алушыға тұрғын үй беру туралы қаулысын, комиссияның теріс шешімі болған кезде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16. ЖАО әкімдігі тұрғынжайды беру туралы қаулыны қабылдағаннан кейін 30 (отыз) күнтізбелік күн ішінде көрсетілетін қызметті алушымен тұрғынжайды пайдалану шарты (бұдан әрі – шарт) жасалады.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17. Мемлекеттік көрсетілетін қызметті беруші мемлекеттік қызмет көрсету мерзімі өткенге дейін бір тәуліктен кешіктірмей мемлекеттік көрсетілетін қызмет нәтижесінің мемлекеттік корпорацияға жеткізілуін қамтамасыз етеді.</w:t>
      </w:r>
    </w:p>
    <w:bookmarkEnd w:id="27"/>
    <w:bookmarkStart w:name="z32" w:id="28"/>
    <w:p>
      <w:pPr>
        <w:spacing w:after="0"/>
        <w:ind w:left="0"/>
        <w:jc w:val="both"/>
      </w:pPr>
      <w:r>
        <w:rPr>
          <w:rFonts w:ascii="Times New Roman"/>
          <w:b w:val="false"/>
          <w:i w:val="false"/>
          <w:color w:val="000000"/>
          <w:sz w:val="28"/>
        </w:rPr>
        <w:t xml:space="preserve">
      18. Көрсетілетін қызметті беруші "Мемлекеттік көрсетілетін қызметтер туралы" Заңның (бұдан әрі – Мемлекеттік көрсетілетін қызметтер туралы Заң)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19. Көрсетілетін қызметті алушымен шарт 10 (он) жыл мерзімге жасалады.</w:t>
      </w:r>
    </w:p>
    <w:bookmarkEnd w:id="29"/>
    <w:p>
      <w:pPr>
        <w:spacing w:after="0"/>
        <w:ind w:left="0"/>
        <w:jc w:val="both"/>
      </w:pPr>
      <w:r>
        <w:rPr>
          <w:rFonts w:ascii="Times New Roman"/>
          <w:b w:val="false"/>
          <w:i w:val="false"/>
          <w:color w:val="000000"/>
          <w:sz w:val="28"/>
        </w:rPr>
        <w:t>
      Шарт жасасқан күннен бастап 10 (он) жыл өткен соң көрсетілетін қызметті алушылар коммуналдық тұрғын үй қорынан берілген, өздері тұрып жатқан тұрғынжайды өтеусіз негізде меншікке алады.</w:t>
      </w:r>
    </w:p>
    <w:bookmarkStart w:name="z34" w:id="30"/>
    <w:p>
      <w:pPr>
        <w:spacing w:after="0"/>
        <w:ind w:left="0"/>
        <w:jc w:val="both"/>
      </w:pPr>
      <w:r>
        <w:rPr>
          <w:rFonts w:ascii="Times New Roman"/>
          <w:b w:val="false"/>
          <w:i w:val="false"/>
          <w:color w:val="000000"/>
          <w:sz w:val="28"/>
        </w:rPr>
        <w:t>
      20. Тұрғынжай берілген көрсетілетін қызметті алушылар қайтыс болған (қаза болған) жағдайда, тұрғынжайды меншікке өтеусіз алу құқығы осы Қағидалардың 19-тармағында көрсетілген допинг сынамасының нәтижесіне және мерзіміне қарамастан қайтыс болған (қаза болған) адамның мұрагерлеріне өтеді.</w:t>
      </w:r>
    </w:p>
    <w:bookmarkEnd w:id="30"/>
    <w:bookmarkStart w:name="z35" w:id="31"/>
    <w:p>
      <w:pPr>
        <w:spacing w:after="0"/>
        <w:ind w:left="0"/>
        <w:jc w:val="both"/>
      </w:pPr>
      <w:r>
        <w:rPr>
          <w:rFonts w:ascii="Times New Roman"/>
          <w:b w:val="false"/>
          <w:i w:val="false"/>
          <w:color w:val="000000"/>
          <w:sz w:val="28"/>
        </w:rPr>
        <w:t>
      21.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31"/>
    <w:p>
      <w:pPr>
        <w:spacing w:after="0"/>
        <w:ind w:left="0"/>
        <w:jc w:val="both"/>
      </w:pPr>
      <w:r>
        <w:rPr>
          <w:rFonts w:ascii="Times New Roman"/>
          <w:b w:val="false"/>
          <w:i w:val="false"/>
          <w:color w:val="000000"/>
          <w:sz w:val="28"/>
        </w:rPr>
        <w:t>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bookmarkStart w:name="z36" w:id="32"/>
    <w:p>
      <w:pPr>
        <w:spacing w:after="0"/>
        <w:ind w:left="0"/>
        <w:jc w:val="both"/>
      </w:pPr>
      <w:r>
        <w:rPr>
          <w:rFonts w:ascii="Times New Roman"/>
          <w:b w:val="false"/>
          <w:i w:val="false"/>
          <w:color w:val="000000"/>
          <w:sz w:val="28"/>
        </w:rPr>
        <w:t>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Қағидалардың 7-тармағына сәйкес коммуналдық тұрғын үй қорынан тұрғынжай беріледі.</w:t>
      </w:r>
    </w:p>
    <w:bookmarkEnd w:id="32"/>
    <w:bookmarkStart w:name="z37" w:id="33"/>
    <w:p>
      <w:pPr>
        <w:spacing w:after="0"/>
        <w:ind w:left="0"/>
        <w:jc w:val="both"/>
      </w:pPr>
      <w:r>
        <w:rPr>
          <w:rFonts w:ascii="Times New Roman"/>
          <w:b w:val="false"/>
          <w:i w:val="false"/>
          <w:color w:val="000000"/>
          <w:sz w:val="28"/>
        </w:rPr>
        <w:t>
      23.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көрсетілетін қызметті алушыға осы Қағидалардың 6-тармағына сәйкес коммуналдық тұрғын үй қорынан тұрғынжай беріледі.</w:t>
      </w:r>
    </w:p>
    <w:bookmarkEnd w:id="33"/>
    <w:bookmarkStart w:name="z38" w:id="34"/>
    <w:p>
      <w:pPr>
        <w:spacing w:after="0"/>
        <w:ind w:left="0"/>
        <w:jc w:val="both"/>
      </w:pPr>
      <w:r>
        <w:rPr>
          <w:rFonts w:ascii="Times New Roman"/>
          <w:b w:val="false"/>
          <w:i w:val="false"/>
          <w:color w:val="000000"/>
          <w:sz w:val="28"/>
        </w:rPr>
        <w:t xml:space="preserve">
      24.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 күннен бастап 3 (үш) жұмыс күні ішінде көрсетілетін қызметті берушіге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спорттық федерацияның жарыс хаттамасын немесе спорттық нәтижені жою туралы ресми шешімін жібереді. </w:t>
      </w:r>
    </w:p>
    <w:bookmarkEnd w:id="34"/>
    <w:bookmarkStart w:name="z39" w:id="35"/>
    <w:p>
      <w:pPr>
        <w:spacing w:after="0"/>
        <w:ind w:left="0"/>
        <w:jc w:val="both"/>
      </w:pPr>
      <w:r>
        <w:rPr>
          <w:rFonts w:ascii="Times New Roman"/>
          <w:b w:val="false"/>
          <w:i w:val="false"/>
          <w:color w:val="000000"/>
          <w:sz w:val="28"/>
        </w:rPr>
        <w:t>
      25. Допингті қолданған немесе пайдалануға әрекет жасаған жағдайда спорттық нәтиже жойылғанда, көрсетілетін қызметті алушымен осы Қағидалардың 19 тармағына сәйкес 10 жылға жасалған шарт бұзылады.</w:t>
      </w:r>
    </w:p>
    <w:bookmarkEnd w:id="35"/>
    <w:bookmarkStart w:name="z40" w:id="36"/>
    <w:p>
      <w:pPr>
        <w:spacing w:after="0"/>
        <w:ind w:left="0"/>
        <w:jc w:val="both"/>
      </w:pPr>
      <w:r>
        <w:rPr>
          <w:rFonts w:ascii="Times New Roman"/>
          <w:b w:val="false"/>
          <w:i w:val="false"/>
          <w:color w:val="000000"/>
          <w:sz w:val="28"/>
        </w:rPr>
        <w:t>
      26. Көрсетілетін қызметті беруші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және (немесе) спорттық нәтижені жою туралы ресми шешімнің негізінде 3 (үш) жұмыс күні ішінде көрсетілетін қызметті алушыға шартты бұзу туралы хабарлама жібереді.</w:t>
      </w:r>
    </w:p>
    <w:bookmarkEnd w:id="36"/>
    <w:bookmarkStart w:name="z41" w:id="37"/>
    <w:p>
      <w:pPr>
        <w:spacing w:after="0"/>
        <w:ind w:left="0"/>
        <w:jc w:val="both"/>
      </w:pPr>
      <w:r>
        <w:rPr>
          <w:rFonts w:ascii="Times New Roman"/>
          <w:b w:val="false"/>
          <w:i w:val="false"/>
          <w:color w:val="000000"/>
          <w:sz w:val="28"/>
        </w:rPr>
        <w:t>
      27. Шартты бұзу көрсетілетін қызметті алушыдан шартты бұзу туралы хабарлама алғаннан кейін 1 (бір) ай ішінде тұрғынжайды көрсетілетін қызметті берушіге қайтаруға әкеп соғады.</w:t>
      </w:r>
    </w:p>
    <w:bookmarkEnd w:id="37"/>
    <w:bookmarkStart w:name="z42" w:id="38"/>
    <w:p>
      <w:pPr>
        <w:spacing w:after="0"/>
        <w:ind w:left="0"/>
        <w:jc w:val="both"/>
      </w:pPr>
      <w:r>
        <w:rPr>
          <w:rFonts w:ascii="Times New Roman"/>
          <w:b w:val="false"/>
          <w:i w:val="false"/>
          <w:color w:val="000000"/>
          <w:sz w:val="28"/>
        </w:rPr>
        <w:t>
      28. Тұрғынжайды қайтарудан бас тартқан жағдайда, шартты бұзу сот тәртібімен жүзеге асырылады.</w:t>
      </w:r>
    </w:p>
    <w:bookmarkEnd w:id="38"/>
    <w:bookmarkStart w:name="z43" w:id="39"/>
    <w:p>
      <w:pPr>
        <w:spacing w:after="0"/>
        <w:ind w:left="0"/>
        <w:jc w:val="left"/>
      </w:pPr>
      <w:r>
        <w:rPr>
          <w:rFonts w:ascii="Times New Roman"/>
          <w:b/>
          <w:i w:val="false"/>
          <w:color w:val="000000"/>
        </w:rPr>
        <w:t xml:space="preserve"> 3-бөлім. Көрсетілетін қызметті берушінің шешімдеріне, әрекетіне (әрекетсіздігіне) шағымдану тәртібі</w:t>
      </w:r>
    </w:p>
    <w:bookmarkEnd w:id="39"/>
    <w:bookmarkStart w:name="z44" w:id="40"/>
    <w:p>
      <w:pPr>
        <w:spacing w:after="0"/>
        <w:ind w:left="0"/>
        <w:jc w:val="both"/>
      </w:pPr>
      <w:r>
        <w:rPr>
          <w:rFonts w:ascii="Times New Roman"/>
          <w:b w:val="false"/>
          <w:i w:val="false"/>
          <w:color w:val="000000"/>
          <w:sz w:val="28"/>
        </w:rPr>
        <w:t>
      29.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4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30.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bookmarkEnd w:id="4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w:t>
            </w:r>
            <w:r>
              <w:br/>
            </w:r>
            <w:r>
              <w:rPr>
                <w:rFonts w:ascii="Times New Roman"/>
                <w:b w:val="false"/>
                <w:i w:val="false"/>
                <w:color w:val="000000"/>
                <w:sz w:val="20"/>
              </w:rPr>
              <w:t>тұрғын үй беру және оны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____________________________</w:t>
            </w:r>
            <w:r>
              <w:br/>
            </w:r>
            <w:r>
              <w:rPr>
                <w:rFonts w:ascii="Times New Roman"/>
                <w:b w:val="false"/>
                <w:i w:val="false"/>
                <w:color w:val="000000"/>
                <w:sz w:val="20"/>
              </w:rPr>
              <w:t>астананың, аудандардың,</w:t>
            </w:r>
            <w:r>
              <w:br/>
            </w:r>
            <w:r>
              <w:rPr>
                <w:rFonts w:ascii="Times New Roman"/>
                <w:b w:val="false"/>
                <w:i w:val="false"/>
                <w:color w:val="000000"/>
                <w:sz w:val="20"/>
              </w:rPr>
              <w:t>облыстық маңызы бар</w:t>
            </w:r>
            <w:r>
              <w:br/>
            </w:r>
            <w:r>
              <w:rPr>
                <w:rFonts w:ascii="Times New Roman"/>
                <w:b w:val="false"/>
                <w:i w:val="false"/>
                <w:color w:val="000000"/>
                <w:sz w:val="20"/>
              </w:rPr>
              <w:t>____________________________</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басшысының лауазымы, тегі,</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чемпионның немесе</w:t>
            </w:r>
            <w:r>
              <w:br/>
            </w:r>
            <w:r>
              <w:rPr>
                <w:rFonts w:ascii="Times New Roman"/>
                <w:b w:val="false"/>
                <w:i w:val="false"/>
                <w:color w:val="000000"/>
                <w:sz w:val="20"/>
              </w:rPr>
              <w:t>жүлдегердің немесе уәкілетті</w:t>
            </w:r>
            <w:r>
              <w:br/>
            </w:r>
            <w:r>
              <w:rPr>
                <w:rFonts w:ascii="Times New Roman"/>
                <w:b w:val="false"/>
                <w:i w:val="false"/>
                <w:color w:val="000000"/>
                <w:sz w:val="20"/>
              </w:rPr>
              <w:t>___________________________</w:t>
            </w:r>
            <w:r>
              <w:br/>
            </w:r>
            <w:r>
              <w:rPr>
                <w:rFonts w:ascii="Times New Roman"/>
                <w:b w:val="false"/>
                <w:i w:val="false"/>
                <w:color w:val="000000"/>
                <w:sz w:val="20"/>
              </w:rPr>
              <w:t>өкілдің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Ұялы байланыстың абоненттік</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Тұрғынжай беру туралы өтiнiш</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47-бабына</w:t>
      </w:r>
    </w:p>
    <w:p>
      <w:pPr>
        <w:spacing w:after="0"/>
        <w:ind w:left="0"/>
        <w:jc w:val="both"/>
      </w:pPr>
      <w:r>
        <w:rPr>
          <w:rFonts w:ascii="Times New Roman"/>
          <w:b w:val="false"/>
          <w:i w:val="false"/>
          <w:color w:val="000000"/>
          <w:sz w:val="28"/>
        </w:rPr>
        <w:t xml:space="preserve">сәйкес маған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(тұрғынжайдың орналасу орнын (облыс, қала) көрсету керек) тұрғынжай беруді сұраймын. </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пайдалануға келісім беремін. ___________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(қолы) (тегi, аты, әкесінің аты (болған жағдайда)  </w:t>
      </w:r>
    </w:p>
    <w:p>
      <w:pPr>
        <w:spacing w:after="0"/>
        <w:ind w:left="0"/>
        <w:jc w:val="both"/>
      </w:pPr>
      <w:r>
        <w:rPr>
          <w:rFonts w:ascii="Times New Roman"/>
          <w:b w:val="false"/>
          <w:i w:val="false"/>
          <w:color w:val="000000"/>
          <w:sz w:val="28"/>
        </w:rPr>
        <w:t xml:space="preserve">20__ жылғы "___" ____________  </w:t>
      </w:r>
    </w:p>
    <w:p>
      <w:pPr>
        <w:spacing w:after="0"/>
        <w:ind w:left="0"/>
        <w:jc w:val="both"/>
      </w:pPr>
      <w:r>
        <w:rPr>
          <w:rFonts w:ascii="Times New Roman"/>
          <w:b w:val="false"/>
          <w:i w:val="false"/>
          <w:color w:val="000000"/>
          <w:sz w:val="28"/>
        </w:rPr>
        <w:t xml:space="preserve">Өтiнiштiң түскен күнi 20__ жылғы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(өтінішті қабылдаған тұлғаның, тегi,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09.12.2024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және Шымкент қалалары, аудандар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көрсетілетін қызметті берушінің тұрғынжаймен қамтамасыз ету туралы шешім қабылдауы – 3 (үш) ай;</w:t>
            </w:r>
          </w:p>
          <w:p>
            <w:pPr>
              <w:spacing w:after="20"/>
              <w:ind w:left="20"/>
              <w:jc w:val="both"/>
            </w:pPr>
            <w:r>
              <w:rPr>
                <w:rFonts w:ascii="Times New Roman"/>
                <w:b w:val="false"/>
                <w:i w:val="false"/>
                <w:color w:val="000000"/>
                <w:sz w:val="20"/>
              </w:rPr>
              <w:t>
2 кезең: тұрғынжайды беру – көрсетілетін қызметті алушыдан оң жауап алған сәттен бастап 6 (алты) ай.</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тұрғынжайды пайдалану шарты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нәтижесіне жүгінбесе, көрсетілетін қызметті беруші оны көрсетілетін қызметті алушы алғанға дейін оның қабылдау орнында сақталуын қамтамасыз етеді.</w:t>
            </w:r>
          </w:p>
          <w:p>
            <w:pPr>
              <w:spacing w:after="20"/>
              <w:ind w:left="20"/>
              <w:jc w:val="both"/>
            </w:pPr>
            <w:r>
              <w:rPr>
                <w:rFonts w:ascii="Times New Roman"/>
                <w:b w:val="false"/>
                <w:i w:val="false"/>
                <w:color w:val="000000"/>
                <w:sz w:val="20"/>
              </w:rPr>
              <w:t>
Мемлекеттік корпорация тұрғынжайды пайдалану шартын 1 (бір) ай ішінде сақтауды қамтамасыз етеді, содан кейін оларды әрі қарай сақтау үшін көрсетілетін қызметті берушіге береді.</w:t>
            </w:r>
          </w:p>
          <w:p>
            <w:pPr>
              <w:spacing w:after="20"/>
              <w:ind w:left="20"/>
              <w:jc w:val="both"/>
            </w:pPr>
            <w:r>
              <w:rPr>
                <w:rFonts w:ascii="Times New Roman"/>
                <w:b w:val="false"/>
                <w:i w:val="false"/>
                <w:color w:val="000000"/>
                <w:sz w:val="20"/>
              </w:rPr>
              <w:t>
Көрсетілетін қызметті алушы 1 (бір) айдан кейін жүгінген кезде, мемлекеттік корпорацияның өтініші бойынша көрсетілетін қызметті беруші тұрғынжайды пайдалану шартын көрсетілетін қызметті алушыға жеткізу үшін 1 (бір) жұмыс күні ішінде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"www. egov. kz"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 gov. kz/ ent itie s/ tsm? lang=ru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тұлғаның басын куәландыратын құжат немесе цифрлық құжаттар сервисінен алынғын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тұрғынжай алуға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мәліметтерін уәкілетті орган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қызметтер көрсету үшін қажетті деректер мен мәліметтердің "Дене шынықтыру және спорт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электрондық цифрлық қолтаңбамен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0"/>
              </w:rPr>
              <w:t>11) тармақшасына</w:t>
            </w:r>
            <w:r>
              <w:rPr>
                <w:rFonts w:ascii="Times New Roman"/>
                <w:b w:val="false"/>
                <w:i w:val="false"/>
                <w:color w:val="000000"/>
                <w:sz w:val="20"/>
              </w:rPr>
              <w:t xml:space="preserve">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Мемлекеттік қызметті көрсетуден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қоғамы (бұдан әрі – Мемлекеттік корпорация) филиалының № ____ бөлімі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"Олимпиадалық, Паралимпиадалық және Сурдлимпиадалық ойындардың</w:t>
      </w:r>
    </w:p>
    <w:p>
      <w:pPr>
        <w:spacing w:after="0"/>
        <w:ind w:left="0"/>
        <w:jc w:val="both"/>
      </w:pPr>
      <w:r>
        <w:rPr>
          <w:rFonts w:ascii="Times New Roman"/>
          <w:b w:val="false"/>
          <w:i w:val="false"/>
          <w:color w:val="000000"/>
          <w:sz w:val="28"/>
        </w:rPr>
        <w:t>
      чемпиондары мен жүлдегерлеріне тұрғынжай беру және оны пайдалану"</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толық емес топтамасын, атап айтқанда,</w:t>
      </w:r>
    </w:p>
    <w:p>
      <w:pPr>
        <w:spacing w:after="0"/>
        <w:ind w:left="0"/>
        <w:jc w:val="both"/>
      </w:pPr>
      <w:r>
        <w:rPr>
          <w:rFonts w:ascii="Times New Roman"/>
          <w:b w:val="false"/>
          <w:i w:val="false"/>
          <w:color w:val="000000"/>
          <w:sz w:val="28"/>
        </w:rPr>
        <w:t>
      жоқ және (немесе) құжаттардың қолданылу мерзімі өткен құжаттардың атауын</w:t>
      </w:r>
    </w:p>
    <w:p>
      <w:pPr>
        <w:spacing w:after="0"/>
        <w:ind w:left="0"/>
        <w:jc w:val="both"/>
      </w:pPr>
      <w:r>
        <w:rPr>
          <w:rFonts w:ascii="Times New Roman"/>
          <w:b w:val="false"/>
          <w:i w:val="false"/>
          <w:color w:val="000000"/>
          <w:sz w:val="28"/>
        </w:rPr>
        <w:t>
      ұсынуға байланысты құжаттарды қабылдаудан бас тартады: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Орындаушы:________________________________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Алдым:____________________________________ 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w:t>
      </w:r>
    </w:p>
    <w:p>
      <w:pPr>
        <w:spacing w:after="0"/>
        <w:ind w:left="0"/>
        <w:jc w:val="both"/>
      </w:pPr>
      <w:r>
        <w:rPr>
          <w:rFonts w:ascii="Times New Roman"/>
          <w:b w:val="false"/>
          <w:i w:val="false"/>
          <w:color w:val="000000"/>
          <w:sz w:val="28"/>
        </w:rPr>
        <w:t xml:space="preserve">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