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e152" w14:textId="141e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барлау немесе өндіру жөніндегі операциялар жүргізу үшін жер қойнауы учаскелері бойынша аукцион жүргізу қағидаларын бекіту туралы" Қазақстан Республикасы Инвестициялар және даму министрінің 2018 жылғы 11 мамырдағы № 315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27 сәуірдегі № 237 бұйрығы. Қазақстан Республикасының Әділет министрлігінде 2020 жылғы 29 сәуірде № 20521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"Пайдалы қатты қазбаларды барлау немесе өндіру жөніндегі операцияларды жүргізу үшін жер қойнауы учаскелері бойынша аукцион жүргізу қағидаларын бекіту туралы" Қазақстан Республикасы Инвестициялар және даму министрінің 2018 жылғы 11 мамырдағы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16995 болып тіркелген, Қазақстан Республикасы нормативтік құқықтық актілерінің эталондық бақылау банкінде 2018 жылғы 19 маусымда электрондық түрде жарияланды) (бұдан әрі – Бұйрық)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"Пайдалы қатты қазбаларды барлауға немесе өндіруге аукцион өткізу және оның қорытындылары бойынша лицензия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Пайдалы қатты қазбаларды барлауға немесе өндіруге аукцион өткізу және оның қорытындылары бойынша лицензия беру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Пайдалы қатты қазбаларды барлау немесе өндіру жөніндегі операцияларды жүргізу үшін жер қойнауы учаскелері бойынша аукцион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27 сәуірдегі </w:t>
            </w:r>
            <w:r>
              <w:br/>
            </w:r>
            <w:r>
              <w:rPr>
                <w:rFonts w:ascii="Times New Roman"/>
                <w:b w:val="false"/>
                <w:i w:val="false"/>
                <w:color w:val="000000"/>
                <w:sz w:val="20"/>
              </w:rPr>
              <w:t xml:space="preserve">№ 237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2018 жылғы 11 мамырдағы </w:t>
            </w:r>
            <w:r>
              <w:br/>
            </w:r>
            <w:r>
              <w:rPr>
                <w:rFonts w:ascii="Times New Roman"/>
                <w:b w:val="false"/>
                <w:i w:val="false"/>
                <w:color w:val="000000"/>
                <w:sz w:val="20"/>
              </w:rPr>
              <w:t xml:space="preserve">№ 315 бұйрығына </w:t>
            </w:r>
            <w:r>
              <w:br/>
            </w:r>
            <w:r>
              <w:rPr>
                <w:rFonts w:ascii="Times New Roman"/>
                <w:b w:val="false"/>
                <w:i w:val="false"/>
                <w:color w:val="000000"/>
                <w:sz w:val="20"/>
              </w:rPr>
              <w:t>қосымша</w:t>
            </w:r>
          </w:p>
        </w:tc>
      </w:tr>
    </w:tbl>
    <w:bookmarkStart w:name="z14" w:id="9"/>
    <w:p>
      <w:pPr>
        <w:spacing w:after="0"/>
        <w:ind w:left="0"/>
        <w:jc w:val="left"/>
      </w:pPr>
      <w:r>
        <w:rPr>
          <w:rFonts w:ascii="Times New Roman"/>
          <w:b/>
          <w:i w:val="false"/>
          <w:color w:val="000000"/>
        </w:rPr>
        <w:t xml:space="preserve"> Пайдалы қатты қазбаларды барлауға немесе өндіруге аукцион өткізу және оның қорытындылары бойынша лицензия беру қағидалары</w:t>
      </w:r>
    </w:p>
    <w:bookmarkEnd w:id="9"/>
    <w:bookmarkStart w:name="z15"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Пайдалы қатты қазбаларды барлауға немесе өндіруге аукцион өткізу және оның қорытындылары бойынша лицензия беру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278-бабы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бөлігіне сәйкес әзірленді және мемлекеттік жер қойнауы қорын басқару бағдарламасында (бұдан әрі – Бағдарлама) көзделген аумақтар шегінде жер қойнауы учаскелеріне пайдалы қатты қазбаларды барлауға немесе өндіруге арналған лицензияны дайындау, аукцион өткізу және оның қорытындылары бойынша беру тәртібін айқындайды.</w:t>
      </w:r>
    </w:p>
    <w:bookmarkEnd w:id="11"/>
    <w:bookmarkStart w:name="z17" w:id="12"/>
    <w:p>
      <w:pPr>
        <w:spacing w:after="0"/>
        <w:ind w:left="0"/>
        <w:jc w:val="both"/>
      </w:pPr>
      <w:r>
        <w:rPr>
          <w:rFonts w:ascii="Times New Roman"/>
          <w:b w:val="false"/>
          <w:i w:val="false"/>
          <w:color w:val="000000"/>
          <w:sz w:val="28"/>
        </w:rPr>
        <w:t>
      2. Осы Қағидалар Кодекс қолданысқа енгізілгенге дейін жасалған пайдалы қатты қазбаларды өндіруге арналған келісімшарт (өндіру жөніндегі операциялар жүргізілген бірлескен барлау мен өндіруге арналған келісімшарт) мерзімінен бұрын тоқтатылған жағдайда, аукцион өткізу және оның қорытындылары бойынша пайдалы қатты қазбаларды өндіруге лицензия беру үшін де қолданылады.</w:t>
      </w:r>
    </w:p>
    <w:bookmarkEnd w:id="12"/>
    <w:bookmarkStart w:name="z18" w:id="13"/>
    <w:p>
      <w:pPr>
        <w:spacing w:after="0"/>
        <w:ind w:left="0"/>
        <w:jc w:val="both"/>
      </w:pPr>
      <w:r>
        <w:rPr>
          <w:rFonts w:ascii="Times New Roman"/>
          <w:b w:val="false"/>
          <w:i w:val="false"/>
          <w:color w:val="000000"/>
          <w:sz w:val="28"/>
        </w:rPr>
        <w:t>
      3. Осы Қағидалар кең таралған пайдалы қазбаларды өндіруге лицензия беру үшін, сондай-ақ уран өндіруге арналған келісімшарт (өндіру жөніндегі операциялар жүргізілген бірлескен барлау мен өндіруге арналған келісімшарт) мерзімінен бұрын тоқтатылған жағдайда қолданылмайды.</w:t>
      </w:r>
    </w:p>
    <w:bookmarkEnd w:id="13"/>
    <w:bookmarkStart w:name="z19" w:id="14"/>
    <w:p>
      <w:pPr>
        <w:spacing w:after="0"/>
        <w:ind w:left="0"/>
        <w:jc w:val="left"/>
      </w:pPr>
      <w:r>
        <w:rPr>
          <w:rFonts w:ascii="Times New Roman"/>
          <w:b/>
          <w:i w:val="false"/>
          <w:color w:val="000000"/>
        </w:rPr>
        <w:t xml:space="preserve"> 2-тарау. Пайдалы қатты қазбаларды барлауға немесе өндіруге лицензия беру үшін аукционды ұйымдастыру және өткізу тәртібі</w:t>
      </w:r>
    </w:p>
    <w:bookmarkEnd w:id="14"/>
    <w:bookmarkStart w:name="z20" w:id="15"/>
    <w:p>
      <w:pPr>
        <w:spacing w:after="0"/>
        <w:ind w:left="0"/>
        <w:jc w:val="left"/>
      </w:pPr>
      <w:r>
        <w:rPr>
          <w:rFonts w:ascii="Times New Roman"/>
          <w:b/>
          <w:i w:val="false"/>
          <w:color w:val="000000"/>
        </w:rPr>
        <w:t xml:space="preserve"> 1-параграф. Аукцион өткізуді жоспарлау</w:t>
      </w:r>
    </w:p>
    <w:bookmarkEnd w:id="15"/>
    <w:bookmarkStart w:name="z21" w:id="16"/>
    <w:p>
      <w:pPr>
        <w:spacing w:after="0"/>
        <w:ind w:left="0"/>
        <w:jc w:val="both"/>
      </w:pPr>
      <w:r>
        <w:rPr>
          <w:rFonts w:ascii="Times New Roman"/>
          <w:b w:val="false"/>
          <w:i w:val="false"/>
          <w:color w:val="000000"/>
          <w:sz w:val="28"/>
        </w:rPr>
        <w:t xml:space="preserve">
      4. Аукцион құзыретті органның шешімі бойынша өткізіледі.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тармақшаларында көзделген аумақтар бойынша аукцион өткізу туралы құзыретті органның шешімі аукционның осы аумақтарын Бағдарламада белгілеу жолымен қабылданады.</w:t>
      </w:r>
    </w:p>
    <w:bookmarkEnd w:id="16"/>
    <w:p>
      <w:pPr>
        <w:spacing w:after="0"/>
        <w:ind w:left="0"/>
        <w:jc w:val="both"/>
      </w:pPr>
      <w:r>
        <w:rPr>
          <w:rFonts w:ascii="Times New Roman"/>
          <w:b w:val="false"/>
          <w:i w:val="false"/>
          <w:color w:val="000000"/>
          <w:sz w:val="28"/>
        </w:rPr>
        <w:t xml:space="preserve">
      Құзыретті органның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көзделген аумақ бойынша аукцион өткізу туралы шешімі жер қойнауын пайдалану құқығы тоқтатылған күннен бастап үш айдан кешіктірілмей қабылданады (құзыретті органның жер қойнауын пайдалану құқығын тоқтату туралы шешіміне шағымданған жағдайда сот шешімі күшіне енген күннен бастап). Бұл жағдайда аукционды өткізу туралы хабарландыру мен оны өткізу күні арасындағы мерзім кемінде алты айды құрауға тиіс.</w:t>
      </w:r>
    </w:p>
    <w:bookmarkStart w:name="z22" w:id="17"/>
    <w:p>
      <w:pPr>
        <w:spacing w:after="0"/>
        <w:ind w:left="0"/>
        <w:jc w:val="both"/>
      </w:pPr>
      <w:r>
        <w:rPr>
          <w:rFonts w:ascii="Times New Roman"/>
          <w:b w:val="false"/>
          <w:i w:val="false"/>
          <w:color w:val="000000"/>
          <w:sz w:val="28"/>
        </w:rPr>
        <w:t>
      5. Аукцион қорытындылары бойынша осы Қағидаларға сәйкес пайдалы қатты қазбаларды барлауға немесе өндіруге лицензия беру көзделіп отырған аумақ шартты тікелей сызықтармен біріктірілген географиялық координаттары бар нүктелермен (бұдан әрі – аукцион аумағы) белгіленеді.</w:t>
      </w:r>
    </w:p>
    <w:bookmarkEnd w:id="17"/>
    <w:bookmarkStart w:name="z23" w:id="18"/>
    <w:p>
      <w:pPr>
        <w:spacing w:after="0"/>
        <w:ind w:left="0"/>
        <w:jc w:val="both"/>
      </w:pPr>
      <w:r>
        <w:rPr>
          <w:rFonts w:ascii="Times New Roman"/>
          <w:b w:val="false"/>
          <w:i w:val="false"/>
          <w:color w:val="000000"/>
          <w:sz w:val="28"/>
        </w:rPr>
        <w:t>
      6. Аукцион аумағы:</w:t>
      </w:r>
    </w:p>
    <w:bookmarkEnd w:id="18"/>
    <w:p>
      <w:pPr>
        <w:spacing w:after="0"/>
        <w:ind w:left="0"/>
        <w:jc w:val="both"/>
      </w:pPr>
      <w:r>
        <w:rPr>
          <w:rFonts w:ascii="Times New Roman"/>
          <w:b w:val="false"/>
          <w:i w:val="false"/>
          <w:color w:val="000000"/>
          <w:sz w:val="28"/>
        </w:rPr>
        <w:t>
      1) кең таралған пайдалы қазбаларды және уранды қоспағанда, Кодекс қолданысқа енгізілген күнге дейін мемлекеттік пайдалы қазбалар балансына енгізілген жер қойнауындағы пайдалы қатты қазбалардың өнеркәсіптік санаттарының қорлары бар аумақтармен;</w:t>
      </w:r>
    </w:p>
    <w:p>
      <w:pPr>
        <w:spacing w:after="0"/>
        <w:ind w:left="0"/>
        <w:jc w:val="both"/>
      </w:pPr>
      <w:r>
        <w:rPr>
          <w:rFonts w:ascii="Times New Roman"/>
          <w:b w:val="false"/>
          <w:i w:val="false"/>
          <w:color w:val="000000"/>
          <w:sz w:val="28"/>
        </w:rPr>
        <w:t xml:space="preserve">
      2) Кодекстің 278-бабы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2) тармақшасына сәйкес Бағдарламада көзделген аумақ шегінде;</w:t>
      </w:r>
    </w:p>
    <w:p>
      <w:pPr>
        <w:spacing w:after="0"/>
        <w:ind w:left="0"/>
        <w:jc w:val="both"/>
      </w:pPr>
      <w:r>
        <w:rPr>
          <w:rFonts w:ascii="Times New Roman"/>
          <w:b w:val="false"/>
          <w:i w:val="false"/>
          <w:color w:val="000000"/>
          <w:sz w:val="28"/>
        </w:rPr>
        <w:t>
      3) Кодекс қолданысқа енгізілгенге дейін жасалған және Кодекс қолданысқа енгізілгеннен кейін мерзімінен бұрын тоқтатылған пайдалы қатты қазбаларды (кең таралған пайдалы қазбаларды және уранды қоспағанда) өндіруге арналған келісімшарт бойынша бұрын қолданыста болған келісімшарттық аумақты қамтитын аумақ есебінен қалыптасады.</w:t>
      </w:r>
    </w:p>
    <w:bookmarkStart w:name="z24" w:id="19"/>
    <w:p>
      <w:pPr>
        <w:spacing w:after="0"/>
        <w:ind w:left="0"/>
        <w:jc w:val="both"/>
      </w:pPr>
      <w:r>
        <w:rPr>
          <w:rFonts w:ascii="Times New Roman"/>
          <w:b w:val="false"/>
          <w:i w:val="false"/>
          <w:color w:val="000000"/>
          <w:sz w:val="28"/>
        </w:rPr>
        <w:t>
      7. Егер аукцион аумағында пайдалы қатты қазбаларды барлауға арналған лицензия бойынша жер қойнауы учаскесін беру көзделіп отырса, аталған аумақ екі жүзден аспайтын блокты қамтауы тиіс.</w:t>
      </w:r>
    </w:p>
    <w:bookmarkEnd w:id="19"/>
    <w:p>
      <w:pPr>
        <w:spacing w:after="0"/>
        <w:ind w:left="0"/>
        <w:jc w:val="both"/>
      </w:pPr>
      <w:r>
        <w:rPr>
          <w:rFonts w:ascii="Times New Roman"/>
          <w:b w:val="false"/>
          <w:i w:val="false"/>
          <w:color w:val="000000"/>
          <w:sz w:val="28"/>
        </w:rPr>
        <w:t xml:space="preserve">
      Егер аукцион аумағында пайдалы қатты қазбаларды өндіруге арналған лицензия бойынша жер қойнауы учаскесін беру көзделген болса, аталған аумақ Кодекстің 19-бабы </w:t>
      </w:r>
      <w:r>
        <w:rPr>
          <w:rFonts w:ascii="Times New Roman"/>
          <w:b w:val="false"/>
          <w:i w:val="false"/>
          <w:color w:val="000000"/>
          <w:sz w:val="28"/>
        </w:rPr>
        <w:t>3-тармағының</w:t>
      </w:r>
      <w:r>
        <w:rPr>
          <w:rFonts w:ascii="Times New Roman"/>
          <w:b w:val="false"/>
          <w:i w:val="false"/>
          <w:color w:val="000000"/>
          <w:sz w:val="28"/>
        </w:rPr>
        <w:t xml:space="preserve"> және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 пайдалы қатты қазбаларды өндіру учаскесінің әлеуетті шекараларын қалыптастыру үшін жеткілікті болуға тиіс.</w:t>
      </w:r>
    </w:p>
    <w:bookmarkStart w:name="z25" w:id="20"/>
    <w:p>
      <w:pPr>
        <w:spacing w:after="0"/>
        <w:ind w:left="0"/>
        <w:jc w:val="both"/>
      </w:pPr>
      <w:r>
        <w:rPr>
          <w:rFonts w:ascii="Times New Roman"/>
          <w:b w:val="false"/>
          <w:i w:val="false"/>
          <w:color w:val="000000"/>
          <w:sz w:val="28"/>
        </w:rPr>
        <w:t>
      8. Аукцион аумағы Кодекстің талаптарына сәйкес, оның ішінде пайдалы қатты қазбаларды, кең таралған пайдалы қазбаларды барлауға және (немесе) өндіруге арналған келісімшарттар, Кодекс қолданысқа енгізілгенге дейін жасалған барлаумен және (немесе) өндірумен байланысты емес жерасты құрылыстарын салуға және (немесе) пайдалануға арналған келісімшарттар бойынша қолданыстағы келісімшарттық аумақтарды, сондай-ақ пайдалы қатты қазбаларды барлауға, пайдалы қатты қазбаларды өндіруге, кең таралған пайдалы қазбаларды өндіруге арналған лицензиялар бойынша барлау немесе өндіру учаскелерінің аумақтарын, жер қойнауы кеңістігін пайдалану учаскесінің аумақтарын ескере отырып оның шегінде пайдалы қатты қазбаларды барлау немесе өндіру учаскесінің бір бірыңғай аумағын айқындауға мүмкіндік беретін түрде айқындалуға тиіс (аукцион қорытындылары бойынша берілетін лицензияның түріне қарай).</w:t>
      </w:r>
    </w:p>
    <w:bookmarkEnd w:id="20"/>
    <w:bookmarkStart w:name="z26" w:id="21"/>
    <w:p>
      <w:pPr>
        <w:spacing w:after="0"/>
        <w:ind w:left="0"/>
        <w:jc w:val="left"/>
      </w:pPr>
      <w:r>
        <w:rPr>
          <w:rFonts w:ascii="Times New Roman"/>
          <w:b/>
          <w:i w:val="false"/>
          <w:color w:val="000000"/>
        </w:rPr>
        <w:t xml:space="preserve"> 2-параграф. Аукцион өткізу жөніндегі конкурстық комиссия</w:t>
      </w:r>
    </w:p>
    <w:bookmarkEnd w:id="21"/>
    <w:bookmarkStart w:name="z27" w:id="22"/>
    <w:p>
      <w:pPr>
        <w:spacing w:after="0"/>
        <w:ind w:left="0"/>
        <w:jc w:val="both"/>
      </w:pPr>
      <w:r>
        <w:rPr>
          <w:rFonts w:ascii="Times New Roman"/>
          <w:b w:val="false"/>
          <w:i w:val="false"/>
          <w:color w:val="000000"/>
          <w:sz w:val="28"/>
        </w:rPr>
        <w:t>
      9. Аукционды құрамын құзыретті орган бекітетін конкурстық комиссия өткізеді. Конкурстық комиссияны төраға басқарады. Төраға болмаған кезде оның функцияларын орынбасары орындайды.</w:t>
      </w:r>
    </w:p>
    <w:bookmarkEnd w:id="22"/>
    <w:bookmarkStart w:name="z28" w:id="23"/>
    <w:p>
      <w:pPr>
        <w:spacing w:after="0"/>
        <w:ind w:left="0"/>
        <w:jc w:val="both"/>
      </w:pPr>
      <w:r>
        <w:rPr>
          <w:rFonts w:ascii="Times New Roman"/>
          <w:b w:val="false"/>
          <w:i w:val="false"/>
          <w:color w:val="000000"/>
          <w:sz w:val="28"/>
        </w:rPr>
        <w:t>
      10. Конкурстық комиссия аукцион шарттарына пайдалы қатты қазбаларды барлау немесе өндіру жөніндегі операцияларға жыл сайынғы ең төменгі шығыстар мөлшеріне қойылатын неғұрлым жоғары талаптарды, сондай-ақ жер қойнауын пайдаланушының өзге де қосымша міндеттемелерін, оларды құзыретті орган осы Қағидаларға сәйкес берілетін лицензия шарттарына енгізу үшін тұрақсыздық айыбын төлеу немесе лицензияны қайтарып алу негіздерін енгізуге құқылы.</w:t>
      </w:r>
    </w:p>
    <w:bookmarkEnd w:id="23"/>
    <w:p>
      <w:pPr>
        <w:spacing w:after="0"/>
        <w:ind w:left="0"/>
        <w:jc w:val="both"/>
      </w:pPr>
      <w:r>
        <w:rPr>
          <w:rFonts w:ascii="Times New Roman"/>
          <w:b w:val="false"/>
          <w:i w:val="false"/>
          <w:color w:val="000000"/>
          <w:sz w:val="28"/>
        </w:rPr>
        <w:t xml:space="preserve">
      Конкурстық комиссия қорытындылары бойынша Кодекс қолданысқа енгізілгенге дейін мемлекеттік пайдалы қазбалар балансына енгізілген пайдалы қатты қазбалардың өнеркәсіптік санаттарының қорлары бар пайдалы қатты қазбаларды барлауға арналған лицензия бойынша жер қойнауы учаскесін беру көзделіп отырған аукцион (лот) бойынша осындай шешім қабылдаған жағдайда, берілетін лицензияға оның қолданылуының екінші жылынан бастап берілетін пайдалы қатты қазбаларды барлау жөніндегі операцияларға арналған ең аз шығыстар бойынша жиынтық міндеттемелер Кодекстің 192-бабы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 лицензия мерзімінің кеінгі жылдарына қолдана отырып Кодекстің 192-бабы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көзделгеннен кем болмауы тиіс.</w:t>
      </w:r>
    </w:p>
    <w:bookmarkStart w:name="z29" w:id="24"/>
    <w:p>
      <w:pPr>
        <w:spacing w:after="0"/>
        <w:ind w:left="0"/>
        <w:jc w:val="left"/>
      </w:pPr>
      <w:r>
        <w:rPr>
          <w:rFonts w:ascii="Times New Roman"/>
          <w:b/>
          <w:i w:val="false"/>
          <w:color w:val="000000"/>
        </w:rPr>
        <w:t xml:space="preserve"> 3-параграф. Аукцион өткізу туралы хабарлама</w:t>
      </w:r>
    </w:p>
    <w:bookmarkEnd w:id="24"/>
    <w:bookmarkStart w:name="z30" w:id="25"/>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тармақшаларында көзделген аумақтар бойынша аукцион өткізу туралы хабарлама құзыретті органның интернет-ресурсында орналастырылуға және оны өткізу күніне дейін кемінде үш ай бұрын мерзімді баспасөз басылымдарында жариялануға тиіс.</w:t>
      </w:r>
    </w:p>
    <w:bookmarkEnd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көзделген аумақ бойынша аукцион өткізу туралы хабарлама құзыретті органның интернет-ресурсында орналастырылуға және жер қойнауын пайдалану құқығы тоқтатылған күннен бастап үш айдан кешіктірілмей (құзыретті органның жер қойнауын пайдалану құқығын тоқтату туралы шешіміне шағым жасалған жағдайда сот шешімі күшіне енген күннен бастап) мерзімді баспасөз басылымдарында жариялануға тиіс.</w:t>
      </w:r>
    </w:p>
    <w:bookmarkStart w:name="z31" w:id="26"/>
    <w:p>
      <w:pPr>
        <w:spacing w:after="0"/>
        <w:ind w:left="0"/>
        <w:jc w:val="both"/>
      </w:pPr>
      <w:r>
        <w:rPr>
          <w:rFonts w:ascii="Times New Roman"/>
          <w:b w:val="false"/>
          <w:i w:val="false"/>
          <w:color w:val="000000"/>
          <w:sz w:val="28"/>
        </w:rPr>
        <w:t>
      12. Аукционды өткізу және оның шарттары туралы хабарлама құзыретті органның интернет-ресурсында орналастырылады, сондай-ақ Қазақстан Республикасының бүкіл аумағында таратылатын мерзімді баспасөз басылымдарында қазақ және орыс тілдерінде жарияланады.</w:t>
      </w:r>
    </w:p>
    <w:bookmarkEnd w:id="26"/>
    <w:bookmarkStart w:name="z32" w:id="27"/>
    <w:p>
      <w:pPr>
        <w:spacing w:after="0"/>
        <w:ind w:left="0"/>
        <w:jc w:val="both"/>
      </w:pPr>
      <w:r>
        <w:rPr>
          <w:rFonts w:ascii="Times New Roman"/>
          <w:b w:val="false"/>
          <w:i w:val="false"/>
          <w:color w:val="000000"/>
          <w:sz w:val="28"/>
        </w:rPr>
        <w:t>
      13. Аукцион өткізу туралы хабарламада:</w:t>
      </w:r>
    </w:p>
    <w:bookmarkEnd w:id="27"/>
    <w:p>
      <w:pPr>
        <w:spacing w:after="0"/>
        <w:ind w:left="0"/>
        <w:jc w:val="both"/>
      </w:pPr>
      <w:r>
        <w:rPr>
          <w:rFonts w:ascii="Times New Roman"/>
          <w:b w:val="false"/>
          <w:i w:val="false"/>
          <w:color w:val="000000"/>
          <w:sz w:val="28"/>
        </w:rPr>
        <w:t>
      1) аукционды өткізу күні, уақыты және орны;</w:t>
      </w:r>
    </w:p>
    <w:p>
      <w:pPr>
        <w:spacing w:after="0"/>
        <w:ind w:left="0"/>
        <w:jc w:val="both"/>
      </w:pPr>
      <w:r>
        <w:rPr>
          <w:rFonts w:ascii="Times New Roman"/>
          <w:b w:val="false"/>
          <w:i w:val="false"/>
          <w:color w:val="000000"/>
          <w:sz w:val="28"/>
        </w:rPr>
        <w:t>
      2) аукционға қатысуға өтініштерді қабылдаудың аяқталатын күні мен уақыты;</w:t>
      </w:r>
    </w:p>
    <w:p>
      <w:pPr>
        <w:spacing w:after="0"/>
        <w:ind w:left="0"/>
        <w:jc w:val="both"/>
      </w:pPr>
      <w:r>
        <w:rPr>
          <w:rFonts w:ascii="Times New Roman"/>
          <w:b w:val="false"/>
          <w:i w:val="false"/>
          <w:color w:val="000000"/>
          <w:sz w:val="28"/>
        </w:rPr>
        <w:t>
      3) аукцион аумағы туралы ақпарат:</w:t>
      </w:r>
    </w:p>
    <w:p>
      <w:pPr>
        <w:spacing w:after="0"/>
        <w:ind w:left="0"/>
        <w:jc w:val="both"/>
      </w:pPr>
      <w:r>
        <w:rPr>
          <w:rFonts w:ascii="Times New Roman"/>
          <w:b w:val="false"/>
          <w:i w:val="false"/>
          <w:color w:val="000000"/>
          <w:sz w:val="28"/>
        </w:rPr>
        <w:t>
      егер аукцион екі және одан да көп аумақ бойынша өткізілсе, лоттың нөмірі;</w:t>
      </w:r>
    </w:p>
    <w:p>
      <w:pPr>
        <w:spacing w:after="0"/>
        <w:ind w:left="0"/>
        <w:jc w:val="both"/>
      </w:pPr>
      <w:r>
        <w:rPr>
          <w:rFonts w:ascii="Times New Roman"/>
          <w:b w:val="false"/>
          <w:i w:val="false"/>
          <w:color w:val="000000"/>
          <w:sz w:val="28"/>
        </w:rPr>
        <w:t>
      егер аукцион қорытындысы бойынша пайдалы қатты қазбаларды өндіруге арналған лицензия бойынша жер қойнауы учаскесін беру көзделген болса, аукцион аумағының координаттары және оның алаңы;</w:t>
      </w:r>
    </w:p>
    <w:p>
      <w:pPr>
        <w:spacing w:after="0"/>
        <w:ind w:left="0"/>
        <w:jc w:val="both"/>
      </w:pPr>
      <w:r>
        <w:rPr>
          <w:rFonts w:ascii="Times New Roman"/>
          <w:b w:val="false"/>
          <w:i w:val="false"/>
          <w:color w:val="000000"/>
          <w:sz w:val="28"/>
        </w:rPr>
        <w:t>
      егер аукцион қорытындысы бойынша пайдалы қатты қазбаларды барлауға арналған лицензия бойынша жер қойнауы учаскесін беру белгіленген болса, аукцион аумағына жататын блоктардың саны, блоктың (блоктардың) коды (кодтары);</w:t>
      </w:r>
    </w:p>
    <w:p>
      <w:pPr>
        <w:spacing w:after="0"/>
        <w:ind w:left="0"/>
        <w:jc w:val="both"/>
      </w:pPr>
      <w:r>
        <w:rPr>
          <w:rFonts w:ascii="Times New Roman"/>
          <w:b w:val="false"/>
          <w:i w:val="false"/>
          <w:color w:val="000000"/>
          <w:sz w:val="28"/>
        </w:rPr>
        <w:t>
      шегінде аукцион аумағы немесе оның үлкен бөлігі орналасқан облыс;</w:t>
      </w:r>
    </w:p>
    <w:p>
      <w:pPr>
        <w:spacing w:after="0"/>
        <w:ind w:left="0"/>
        <w:jc w:val="both"/>
      </w:pPr>
      <w:r>
        <w:rPr>
          <w:rFonts w:ascii="Times New Roman"/>
          <w:b w:val="false"/>
          <w:i w:val="false"/>
          <w:color w:val="000000"/>
          <w:sz w:val="28"/>
        </w:rPr>
        <w:t>
      аукционның тиісті аумағы шегінде жер қойнауы учаскесін беру көзделіп отырған жер қойнауын пайдалануға арналған лицензияның түрі;</w:t>
      </w:r>
    </w:p>
    <w:p>
      <w:pPr>
        <w:spacing w:after="0"/>
        <w:ind w:left="0"/>
        <w:jc w:val="both"/>
      </w:pPr>
      <w:r>
        <w:rPr>
          <w:rFonts w:ascii="Times New Roman"/>
          <w:b w:val="false"/>
          <w:i w:val="false"/>
          <w:color w:val="000000"/>
          <w:sz w:val="28"/>
        </w:rPr>
        <w:t>
      қол қойылатын бонустың бастапқы мөлшері;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қосымша шарттар болған кезде;</w:t>
      </w:r>
    </w:p>
    <w:p>
      <w:pPr>
        <w:spacing w:after="0"/>
        <w:ind w:left="0"/>
        <w:jc w:val="both"/>
      </w:pPr>
      <w:r>
        <w:rPr>
          <w:rFonts w:ascii="Times New Roman"/>
          <w:b w:val="false"/>
          <w:i w:val="false"/>
          <w:color w:val="000000"/>
          <w:sz w:val="28"/>
        </w:rPr>
        <w:t>
      Кодексте көзделген жыл сайынғы ең төменгі шығыстарға қосымша талап етілетін жыл сайынғы ең төменгі шығыстардың мөлшері;</w:t>
      </w:r>
    </w:p>
    <w:p>
      <w:pPr>
        <w:spacing w:after="0"/>
        <w:ind w:left="0"/>
        <w:jc w:val="both"/>
      </w:pPr>
      <w:r>
        <w:rPr>
          <w:rFonts w:ascii="Times New Roman"/>
          <w:b w:val="false"/>
          <w:i w:val="false"/>
          <w:color w:val="000000"/>
          <w:sz w:val="28"/>
        </w:rPr>
        <w:t>
      жер қойнауын пайдаланушының өзге де қосымша міндеттемелерінің және лицензияны қайтарып алу немесе көрсетілген міндеттемелерді бұзғаны үшін тұрақсыздық айыбын төлеу негіздерінің сипаттамасы;</w:t>
      </w:r>
    </w:p>
    <w:p>
      <w:pPr>
        <w:spacing w:after="0"/>
        <w:ind w:left="0"/>
        <w:jc w:val="both"/>
      </w:pPr>
      <w:r>
        <w:rPr>
          <w:rFonts w:ascii="Times New Roman"/>
          <w:b w:val="false"/>
          <w:i w:val="false"/>
          <w:color w:val="000000"/>
          <w:sz w:val="28"/>
        </w:rPr>
        <w:t>
      4) аукционға қатысу үшін қырық айлық есептік көрсеткіш мөлшерінде қайтарылмайтын жарна төлеу қажеттігін көрсету және аукционға қатысу үшін банктік деректемелер;</w:t>
      </w:r>
    </w:p>
    <w:p>
      <w:pPr>
        <w:spacing w:after="0"/>
        <w:ind w:left="0"/>
        <w:jc w:val="both"/>
      </w:pPr>
      <w:r>
        <w:rPr>
          <w:rFonts w:ascii="Times New Roman"/>
          <w:b w:val="false"/>
          <w:i w:val="false"/>
          <w:color w:val="000000"/>
          <w:sz w:val="28"/>
        </w:rPr>
        <w:t>
      5) қол қойылатын бонусты төлеу жөніндегі міндеттеменің орындалуын қамтамасыз етуді ұсыну үшін мөлшері мен деректемелері болуы тиіс.</w:t>
      </w:r>
    </w:p>
    <w:bookmarkStart w:name="z33" w:id="28"/>
    <w:p>
      <w:pPr>
        <w:spacing w:after="0"/>
        <w:ind w:left="0"/>
        <w:jc w:val="left"/>
      </w:pPr>
      <w:r>
        <w:rPr>
          <w:rFonts w:ascii="Times New Roman"/>
          <w:b/>
          <w:i w:val="false"/>
          <w:color w:val="000000"/>
        </w:rPr>
        <w:t xml:space="preserve"> 4-параграф. Аукционға қатысуға өтініштер</w:t>
      </w:r>
    </w:p>
    <w:bookmarkEnd w:id="28"/>
    <w:bookmarkStart w:name="z34" w:id="29"/>
    <w:p>
      <w:pPr>
        <w:spacing w:after="0"/>
        <w:ind w:left="0"/>
        <w:jc w:val="both"/>
      </w:pPr>
      <w:r>
        <w:rPr>
          <w:rFonts w:ascii="Times New Roman"/>
          <w:b w:val="false"/>
          <w:i w:val="false"/>
          <w:color w:val="000000"/>
          <w:sz w:val="28"/>
        </w:rPr>
        <w:t>
      14. Аукционға қатысуға мүдделі адамдар аукционға қатысуға өтініштерді қабылдау аяқталатын күннен және уақыттан кешіктірмей аукционды өткізу тәртібіне байланысты ақпаратты ала алады.</w:t>
      </w:r>
    </w:p>
    <w:bookmarkEnd w:id="29"/>
    <w:bookmarkStart w:name="z35" w:id="30"/>
    <w:p>
      <w:pPr>
        <w:spacing w:after="0"/>
        <w:ind w:left="0"/>
        <w:jc w:val="both"/>
      </w:pPr>
      <w:r>
        <w:rPr>
          <w:rFonts w:ascii="Times New Roman"/>
          <w:b w:val="false"/>
          <w:i w:val="false"/>
          <w:color w:val="000000"/>
          <w:sz w:val="28"/>
        </w:rPr>
        <w:t xml:space="preserve">
      15. Аукционға қатысуға мүдделі адам құзыретті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 және орыс тілдерінде аукционға қатысуға өтініш (бұдан әрі-өтініш) жібереді.</w:t>
      </w:r>
    </w:p>
    <w:bookmarkEnd w:id="30"/>
    <w:p>
      <w:pPr>
        <w:spacing w:after="0"/>
        <w:ind w:left="0"/>
        <w:jc w:val="both"/>
      </w:pPr>
      <w:r>
        <w:rPr>
          <w:rFonts w:ascii="Times New Roman"/>
          <w:b w:val="false"/>
          <w:i w:val="false"/>
          <w:color w:val="000000"/>
          <w:sz w:val="28"/>
        </w:rPr>
        <w:t>
      Егер адам бір лот бойынша аукционға қатысуға мүдделі болса, өтініштер әрбір лот бойынша жеке беріледі.</w:t>
      </w:r>
    </w:p>
    <w:bookmarkStart w:name="z36" w:id="31"/>
    <w:p>
      <w:pPr>
        <w:spacing w:after="0"/>
        <w:ind w:left="0"/>
        <w:jc w:val="both"/>
      </w:pPr>
      <w:r>
        <w:rPr>
          <w:rFonts w:ascii="Times New Roman"/>
          <w:b w:val="false"/>
          <w:i w:val="false"/>
          <w:color w:val="000000"/>
          <w:sz w:val="28"/>
        </w:rPr>
        <w:t>
      16. Өтінішке мынадай құжаттар қоса беріледі:</w:t>
      </w:r>
    </w:p>
    <w:bookmarkEnd w:id="31"/>
    <w:p>
      <w:pPr>
        <w:spacing w:after="0"/>
        <w:ind w:left="0"/>
        <w:jc w:val="both"/>
      </w:pPr>
      <w:r>
        <w:rPr>
          <w:rFonts w:ascii="Times New Roman"/>
          <w:b w:val="false"/>
          <w:i w:val="false"/>
          <w:color w:val="000000"/>
          <w:sz w:val="28"/>
        </w:rPr>
        <w:t>
      1) өтініште көрсетілген мәліметтерді растайтын құжаттардың көшірмелері;</w:t>
      </w:r>
    </w:p>
    <w:p>
      <w:pPr>
        <w:spacing w:after="0"/>
        <w:ind w:left="0"/>
        <w:jc w:val="both"/>
      </w:pPr>
      <w:r>
        <w:rPr>
          <w:rFonts w:ascii="Times New Roman"/>
          <w:b w:val="false"/>
          <w:i w:val="false"/>
          <w:color w:val="000000"/>
          <w:sz w:val="28"/>
        </w:rPr>
        <w:t>
      2) өтініш берушінің атынан әрекет ететін адамның өкілеттігін растайтын құжат, егер мұндай адамды өтініш беруші тағайындаған болса;</w:t>
      </w:r>
    </w:p>
    <w:p>
      <w:pPr>
        <w:spacing w:after="0"/>
        <w:ind w:left="0"/>
        <w:jc w:val="both"/>
      </w:pPr>
      <w:r>
        <w:rPr>
          <w:rFonts w:ascii="Times New Roman"/>
          <w:b w:val="false"/>
          <w:i w:val="false"/>
          <w:color w:val="000000"/>
          <w:sz w:val="28"/>
        </w:rPr>
        <w:t>
      3) егер аукцион қорытындылары бойынша пайдалы қатты қазбаларды барлауға арналған лицензия бойынша жер қойнауы учаскесін беру көзделіп отырса, бірінші жыл ішінде кемінде он блокта барлау жөніндегі операцияларға арналған ең төменгі шығыстарды жабуға жеткілікті өтініш берушінің кәсіби және қаржылық мүмкіндіктерін растайтын құжаттар;</w:t>
      </w:r>
    </w:p>
    <w:p>
      <w:pPr>
        <w:spacing w:after="0"/>
        <w:ind w:left="0"/>
        <w:jc w:val="both"/>
      </w:pPr>
      <w:r>
        <w:rPr>
          <w:rFonts w:ascii="Times New Roman"/>
          <w:b w:val="false"/>
          <w:i w:val="false"/>
          <w:color w:val="000000"/>
          <w:sz w:val="28"/>
        </w:rPr>
        <w:t>
      егер аукцион қорытындысы бойынша пайдалы қатты қазбаларды өндіруге арналған лицензия бойынша жер қойнауы учаскесін беру көзделіп отырса - өтініш берушінің кәсіби, техникалық және қаржылық мүмкіндіктерін бірінші жыл ішінде кемінде жүз гектарда өндіруге арналған ең төменгі шығыстарды жабу үшін жеткілікті растайтын құжаттар;</w:t>
      </w:r>
    </w:p>
    <w:p>
      <w:pPr>
        <w:spacing w:after="0"/>
        <w:ind w:left="0"/>
        <w:jc w:val="both"/>
      </w:pPr>
      <w:r>
        <w:rPr>
          <w:rFonts w:ascii="Times New Roman"/>
          <w:b w:val="false"/>
          <w:i w:val="false"/>
          <w:color w:val="000000"/>
          <w:sz w:val="28"/>
        </w:rPr>
        <w:t>
      4) өтініш берушінің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өтініш берілген күннің алдындағы күнтізбелік он күннен бұрын берілген салық органының анықтамасы;</w:t>
      </w:r>
    </w:p>
    <w:p>
      <w:pPr>
        <w:spacing w:after="0"/>
        <w:ind w:left="0"/>
        <w:jc w:val="both"/>
      </w:pPr>
      <w:r>
        <w:rPr>
          <w:rFonts w:ascii="Times New Roman"/>
          <w:b w:val="false"/>
          <w:i w:val="false"/>
          <w:color w:val="000000"/>
          <w:sz w:val="28"/>
        </w:rPr>
        <w:t>
      5) осы Қағидаларға сәйкес қол қойылатын бонусты төлеу жөніндегі міндеттемелердің орындалуын қамтамасыз ететін Қазақстан Республикасының екінші деңгейдегі банкінің кепілдігі немесе сақтандыру шарты;</w:t>
      </w:r>
    </w:p>
    <w:p>
      <w:pPr>
        <w:spacing w:after="0"/>
        <w:ind w:left="0"/>
        <w:jc w:val="both"/>
      </w:pPr>
      <w:r>
        <w:rPr>
          <w:rFonts w:ascii="Times New Roman"/>
          <w:b w:val="false"/>
          <w:i w:val="false"/>
          <w:color w:val="000000"/>
          <w:sz w:val="28"/>
        </w:rPr>
        <w:t>
      6) аукционға қатысу үшін жарна төлеу туралы төлем тапсырмасы.</w:t>
      </w:r>
    </w:p>
    <w:bookmarkStart w:name="z37" w:id="32"/>
    <w:p>
      <w:pPr>
        <w:spacing w:after="0"/>
        <w:ind w:left="0"/>
        <w:jc w:val="both"/>
      </w:pPr>
      <w:r>
        <w:rPr>
          <w:rFonts w:ascii="Times New Roman"/>
          <w:b w:val="false"/>
          <w:i w:val="false"/>
          <w:color w:val="000000"/>
          <w:sz w:val="28"/>
        </w:rPr>
        <w:t>
      17. Аукцион аукционды өткізу туралы хабарламада көрсетілген аукцион өткізілген күннен бастап есептелетін, қолданылу мерзімі үш айдан ерте емес қол қойылатын бонусты төлеу жөніндегі міндеттеменің орындалуын қамтамасыз етуді алдын ала ұсына отырып өткізіледі.</w:t>
      </w:r>
    </w:p>
    <w:bookmarkEnd w:id="32"/>
    <w:p>
      <w:pPr>
        <w:spacing w:after="0"/>
        <w:ind w:left="0"/>
        <w:jc w:val="both"/>
      </w:pPr>
      <w:r>
        <w:rPr>
          <w:rFonts w:ascii="Times New Roman"/>
          <w:b w:val="false"/>
          <w:i w:val="false"/>
          <w:color w:val="000000"/>
          <w:sz w:val="28"/>
        </w:rPr>
        <w:t>
      Қол қойылатын бонусты төлеу жөніндегі міндеттеме Қазақстан Республикасының екінші деңгейдегі банкінің кепілдігімен немесе сомаға сақтандырумен қамтамасыз етіледі:</w:t>
      </w:r>
    </w:p>
    <w:p>
      <w:pPr>
        <w:spacing w:after="0"/>
        <w:ind w:left="0"/>
        <w:jc w:val="both"/>
      </w:pPr>
      <w:r>
        <w:rPr>
          <w:rFonts w:ascii="Times New Roman"/>
          <w:b w:val="false"/>
          <w:i w:val="false"/>
          <w:color w:val="000000"/>
          <w:sz w:val="28"/>
        </w:rPr>
        <w:t>
      жер қойнауындағы пайдалы қатты қазбалардың өнеркәсіптік санаттарының бекітілген қорлары жоқ аукцион аумақтары бойынша – Қазақстан Республикасының салық заңнамасына сәйкес белгіленетін қол қойылатын бонустың кемінде он еселенген бастапқы мөлшері;</w:t>
      </w:r>
    </w:p>
    <w:p>
      <w:pPr>
        <w:spacing w:after="0"/>
        <w:ind w:left="0"/>
        <w:jc w:val="both"/>
      </w:pPr>
      <w:r>
        <w:rPr>
          <w:rFonts w:ascii="Times New Roman"/>
          <w:b w:val="false"/>
          <w:i w:val="false"/>
          <w:color w:val="000000"/>
          <w:sz w:val="28"/>
        </w:rPr>
        <w:t>
      жер қойнауындағы пайдалы қатты қазбалардың өнеркәсіптік санаттарының бекітілген қорлары бар аукцион аумақтары бойынша – Қазақстан Республикасының салық заңнамасына сәйкес белгіленетін қол қойылатын бонустың бастапқы мөлшерінен кем емес.</w:t>
      </w:r>
    </w:p>
    <w:bookmarkStart w:name="z38" w:id="33"/>
    <w:p>
      <w:pPr>
        <w:spacing w:after="0"/>
        <w:ind w:left="0"/>
        <w:jc w:val="both"/>
      </w:pPr>
      <w:r>
        <w:rPr>
          <w:rFonts w:ascii="Times New Roman"/>
          <w:b w:val="false"/>
          <w:i w:val="false"/>
          <w:color w:val="000000"/>
          <w:sz w:val="28"/>
        </w:rPr>
        <w:t>
      18. Өтінішке қоса берілетін құжаттардың көшірмелері нотариалды куәландырылуы тиіс.</w:t>
      </w:r>
    </w:p>
    <w:bookmarkEnd w:id="33"/>
    <w:p>
      <w:pPr>
        <w:spacing w:after="0"/>
        <w:ind w:left="0"/>
        <w:jc w:val="both"/>
      </w:pPr>
      <w:r>
        <w:rPr>
          <w:rFonts w:ascii="Times New Roman"/>
          <w:b w:val="false"/>
          <w:i w:val="false"/>
          <w:color w:val="000000"/>
          <w:sz w:val="28"/>
        </w:rPr>
        <w:t xml:space="preserve">
      Өтінішке қоса берілетін құжаттар қазақ және орыс тілдерінде жасалуы тиіс. </w:t>
      </w:r>
    </w:p>
    <w:p>
      <w:pPr>
        <w:spacing w:after="0"/>
        <w:ind w:left="0"/>
        <w:jc w:val="both"/>
      </w:pPr>
      <w:r>
        <w:rPr>
          <w:rFonts w:ascii="Times New Roman"/>
          <w:b w:val="false"/>
          <w:i w:val="false"/>
          <w:color w:val="000000"/>
          <w:sz w:val="28"/>
        </w:rPr>
        <w:t>
      Өтінішке қоса берілетін шет тілінде жасалған құжаттардың көшірмелері қазақ және орыс тілдеріндегі аудармасымен бірге ұсынылады, оның дұрыстығын нотариус куәландырған.</w:t>
      </w:r>
    </w:p>
    <w:bookmarkStart w:name="z39" w:id="34"/>
    <w:p>
      <w:pPr>
        <w:spacing w:after="0"/>
        <w:ind w:left="0"/>
        <w:jc w:val="both"/>
      </w:pPr>
      <w:r>
        <w:rPr>
          <w:rFonts w:ascii="Times New Roman"/>
          <w:b w:val="false"/>
          <w:i w:val="false"/>
          <w:color w:val="000000"/>
          <w:sz w:val="28"/>
        </w:rPr>
        <w:t>
      19. Құзыретті орган өтінішті келіп түскен күннен бастап он жұмыс күні ішінде қарайды.</w:t>
      </w:r>
    </w:p>
    <w:bookmarkEnd w:id="34"/>
    <w:bookmarkStart w:name="z40" w:id="35"/>
    <w:p>
      <w:pPr>
        <w:spacing w:after="0"/>
        <w:ind w:left="0"/>
        <w:jc w:val="both"/>
      </w:pPr>
      <w:r>
        <w:rPr>
          <w:rFonts w:ascii="Times New Roman"/>
          <w:b w:val="false"/>
          <w:i w:val="false"/>
          <w:color w:val="000000"/>
          <w:sz w:val="28"/>
        </w:rPr>
        <w:t>
      20. Өтінішті қарау нәтижелері бойынша құзыретті орган өтініш берушіні аукционға қатысуға рұқсат беру туралы немесе аукционға қатысуға рұқсат беруден бас тарту туралы хабардар етеді.</w:t>
      </w:r>
    </w:p>
    <w:bookmarkEnd w:id="35"/>
    <w:bookmarkStart w:name="z41" w:id="36"/>
    <w:p>
      <w:pPr>
        <w:spacing w:after="0"/>
        <w:ind w:left="0"/>
        <w:jc w:val="both"/>
      </w:pPr>
      <w:r>
        <w:rPr>
          <w:rFonts w:ascii="Times New Roman"/>
          <w:b w:val="false"/>
          <w:i w:val="false"/>
          <w:color w:val="000000"/>
          <w:sz w:val="28"/>
        </w:rPr>
        <w:t>
      21. Құзыретті орган мынадай негіздердің бірі болған кезде аукционға қатысуға жіберуден бас тартады:</w:t>
      </w:r>
    </w:p>
    <w:bookmarkEnd w:id="36"/>
    <w:p>
      <w:pPr>
        <w:spacing w:after="0"/>
        <w:ind w:left="0"/>
        <w:jc w:val="both"/>
      </w:pPr>
      <w:r>
        <w:rPr>
          <w:rFonts w:ascii="Times New Roman"/>
          <w:b w:val="false"/>
          <w:i w:val="false"/>
          <w:color w:val="000000"/>
          <w:sz w:val="28"/>
        </w:rPr>
        <w:t>
      1) өтініш немесе оған қоса берілетін құжаттар осы Қағидалардың және Кодекстің талаптарына сәйкес келмесе;</w:t>
      </w:r>
    </w:p>
    <w:p>
      <w:pPr>
        <w:spacing w:after="0"/>
        <w:ind w:left="0"/>
        <w:jc w:val="both"/>
      </w:pPr>
      <w:r>
        <w:rPr>
          <w:rFonts w:ascii="Times New Roman"/>
          <w:b w:val="false"/>
          <w:i w:val="false"/>
          <w:color w:val="000000"/>
          <w:sz w:val="28"/>
        </w:rPr>
        <w:t>
      2) өтініш берушіден немесе өтініш берушіні тікелей немесе жанама бақылайтын немесе оның бақылауындағы адамнан өтініш берілгенге дейін бір жыл ішінде құзыретті орган аукцион аумағында пайдалы қатты қазбаларды барлау және (немесе) өндіру жөніндегі операцияларды жүргізу үшін жер қойнауын пайдалану құқығын тоқтатқан;</w:t>
      </w:r>
    </w:p>
    <w:p>
      <w:pPr>
        <w:spacing w:after="0"/>
        <w:ind w:left="0"/>
        <w:jc w:val="both"/>
      </w:pPr>
      <w:r>
        <w:rPr>
          <w:rFonts w:ascii="Times New Roman"/>
          <w:b w:val="false"/>
          <w:i w:val="false"/>
          <w:color w:val="000000"/>
          <w:sz w:val="28"/>
        </w:rPr>
        <w:t>
      3) өтініш бергенге дейін күнтізбелік бір жыл ішінде өтініш беруші немесе өтініш берушіні тікелей немесе жанама бақылайтын немесе оның бақылауындағы адам аукцион аумағында орналасқан жер қойнауы учаскесінен немесе оның бөлігінен бас тартқан;</w:t>
      </w:r>
    </w:p>
    <w:p>
      <w:pPr>
        <w:spacing w:after="0"/>
        <w:ind w:left="0"/>
        <w:jc w:val="both"/>
      </w:pPr>
      <w:r>
        <w:rPr>
          <w:rFonts w:ascii="Times New Roman"/>
          <w:b w:val="false"/>
          <w:i w:val="false"/>
          <w:color w:val="000000"/>
          <w:sz w:val="28"/>
        </w:rPr>
        <w:t>
      4) өтініш берушіге аукцион қорытындылары бойынша жер қойнауын пайдалануға арналған лицензияны беру елдің ұлттық қауіпсіздігіне немесе жер қойнауын пайдалану құқығын шоғырландыруға әкеп соғады;</w:t>
      </w:r>
    </w:p>
    <w:p>
      <w:pPr>
        <w:spacing w:after="0"/>
        <w:ind w:left="0"/>
        <w:jc w:val="both"/>
      </w:pPr>
      <w:r>
        <w:rPr>
          <w:rFonts w:ascii="Times New Roman"/>
          <w:b w:val="false"/>
          <w:i w:val="false"/>
          <w:color w:val="000000"/>
          <w:sz w:val="28"/>
        </w:rPr>
        <w:t>
      5) өтініш берілген күннің алдындағы бес жыл ішінде өтініш беруші немесе өтініш берушіні тікелей немесе жанама бақылайтын немесе оның бақылауындағы адам өздерінің пайдалануындағы жер қойнауы учаскелерінде жер қойнауын пайдалану жөніндегі операциялардың салдарын жою жөніндегі міндеттемелерді орындамаған немесе тиісінше орындамаған;</w:t>
      </w:r>
    </w:p>
    <w:p>
      <w:pPr>
        <w:spacing w:after="0"/>
        <w:ind w:left="0"/>
        <w:jc w:val="both"/>
      </w:pPr>
      <w:r>
        <w:rPr>
          <w:rFonts w:ascii="Times New Roman"/>
          <w:b w:val="false"/>
          <w:i w:val="false"/>
          <w:color w:val="000000"/>
          <w:sz w:val="28"/>
        </w:rPr>
        <w:t>
      6) аукционға қатысуға өтініш аукционға қатысуға өтініштерді қабылдау аяқталатын күннен және уақыттан кеш берілсе;</w:t>
      </w:r>
    </w:p>
    <w:bookmarkStart w:name="z42" w:id="37"/>
    <w:p>
      <w:pPr>
        <w:spacing w:after="0"/>
        <w:ind w:left="0"/>
        <w:jc w:val="both"/>
      </w:pPr>
      <w:r>
        <w:rPr>
          <w:rFonts w:ascii="Times New Roman"/>
          <w:b w:val="false"/>
          <w:i w:val="false"/>
          <w:color w:val="000000"/>
          <w:sz w:val="28"/>
        </w:rPr>
        <w:t>
      22. Аукционға қатысуға рұқсат беруден бас тарту жазбаша нысанда шығарылады және дәлелді болуға тиіс.</w:t>
      </w:r>
    </w:p>
    <w:bookmarkEnd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1) тармақшасына сәйкес бас тарту аукционға қатысуға өтініш берілген күннен бастап он жұмыс күні ішінде шығарылады.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4) тармақшасына сәйкес бас тарту осындай бас тартуға негіз болған себептер көрсетілмей шығарылады.</w:t>
      </w:r>
    </w:p>
    <w:bookmarkStart w:name="z43" w:id="38"/>
    <w:p>
      <w:pPr>
        <w:spacing w:after="0"/>
        <w:ind w:left="0"/>
        <w:jc w:val="both"/>
      </w:pPr>
      <w:r>
        <w:rPr>
          <w:rFonts w:ascii="Times New Roman"/>
          <w:b w:val="false"/>
          <w:i w:val="false"/>
          <w:color w:val="000000"/>
          <w:sz w:val="28"/>
        </w:rPr>
        <w:t>
      23. Аукционға қатысуға өтініште жіберілген грамматикалық немесе арифметикалық қателер, қателер не өзге де осыған ұқсас қателер аукционға қатысуға жіберуден бас тарту үшін негіз болып табылмайды.</w:t>
      </w:r>
    </w:p>
    <w:bookmarkEnd w:id="38"/>
    <w:bookmarkStart w:name="z44" w:id="39"/>
    <w:p>
      <w:pPr>
        <w:spacing w:after="0"/>
        <w:ind w:left="0"/>
        <w:jc w:val="both"/>
      </w:pPr>
      <w:r>
        <w:rPr>
          <w:rFonts w:ascii="Times New Roman"/>
          <w:b w:val="false"/>
          <w:i w:val="false"/>
          <w:color w:val="000000"/>
          <w:sz w:val="28"/>
        </w:rPr>
        <w:t>
      24. Өтініш беруші аукционға қатысуға жіберуден бас тартуға Қазақстан Республикасының заңнамасына сәйкес аукционға қатысуға жіберуден бас тарту туралы хабарламаны алған күннен бастап он жұмыс күнінен кешіктірмей шағым жасай алады.</w:t>
      </w:r>
    </w:p>
    <w:bookmarkEnd w:id="39"/>
    <w:bookmarkStart w:name="z45" w:id="40"/>
    <w:p>
      <w:pPr>
        <w:spacing w:after="0"/>
        <w:ind w:left="0"/>
        <w:jc w:val="both"/>
      </w:pPr>
      <w:r>
        <w:rPr>
          <w:rFonts w:ascii="Times New Roman"/>
          <w:b w:val="false"/>
          <w:i w:val="false"/>
          <w:color w:val="000000"/>
          <w:sz w:val="28"/>
        </w:rPr>
        <w:t>
      25. Аукционға қатысуға жіберуден бас тарту аукцион өткізу туралы хабарламада көрсетілген мерзім ішінде өтініш берушіні қайтадан өтініш беру құқығынан айырмайды.</w:t>
      </w:r>
    </w:p>
    <w:bookmarkEnd w:id="40"/>
    <w:bookmarkStart w:name="z46" w:id="41"/>
    <w:p>
      <w:pPr>
        <w:spacing w:after="0"/>
        <w:ind w:left="0"/>
        <w:jc w:val="both"/>
      </w:pPr>
      <w:r>
        <w:rPr>
          <w:rFonts w:ascii="Times New Roman"/>
          <w:b w:val="false"/>
          <w:i w:val="false"/>
          <w:color w:val="000000"/>
          <w:sz w:val="28"/>
        </w:rPr>
        <w:t>
      26. Аукционға қатысуға өтініштерді қабылдау мерзімі аяқталғанға дейін берілген барлық өтініштерді қарау нәтижелері бойынша аукционға қатысуға рұқсат беру туралы хаттама жасалады.</w:t>
      </w:r>
    </w:p>
    <w:bookmarkEnd w:id="41"/>
    <w:bookmarkStart w:name="z47" w:id="42"/>
    <w:p>
      <w:pPr>
        <w:spacing w:after="0"/>
        <w:ind w:left="0"/>
        <w:jc w:val="left"/>
      </w:pPr>
      <w:r>
        <w:rPr>
          <w:rFonts w:ascii="Times New Roman"/>
          <w:b/>
          <w:i w:val="false"/>
          <w:color w:val="000000"/>
        </w:rPr>
        <w:t xml:space="preserve"> 5-параграф. Аукцион өткізу</w:t>
      </w:r>
    </w:p>
    <w:bookmarkEnd w:id="42"/>
    <w:bookmarkStart w:name="z48" w:id="43"/>
    <w:p>
      <w:pPr>
        <w:spacing w:after="0"/>
        <w:ind w:left="0"/>
        <w:jc w:val="both"/>
      </w:pPr>
      <w:r>
        <w:rPr>
          <w:rFonts w:ascii="Times New Roman"/>
          <w:b w:val="false"/>
          <w:i w:val="false"/>
          <w:color w:val="000000"/>
          <w:sz w:val="28"/>
        </w:rPr>
        <w:t>
      27. Аукцион өткізу туралы хабарламада көрсетілген күні аукцион өткізіледі.</w:t>
      </w:r>
    </w:p>
    <w:bookmarkEnd w:id="43"/>
    <w:bookmarkStart w:name="z49" w:id="44"/>
    <w:p>
      <w:pPr>
        <w:spacing w:after="0"/>
        <w:ind w:left="0"/>
        <w:jc w:val="both"/>
      </w:pPr>
      <w:r>
        <w:rPr>
          <w:rFonts w:ascii="Times New Roman"/>
          <w:b w:val="false"/>
          <w:i w:val="false"/>
          <w:color w:val="000000"/>
          <w:sz w:val="28"/>
        </w:rPr>
        <w:t>
      28. Аукционға қатысуға жіберілген және аукционға қатысушылар ретінде тіркелген өтінім берушілер қатысады.</w:t>
      </w:r>
    </w:p>
    <w:bookmarkEnd w:id="44"/>
    <w:bookmarkStart w:name="z50" w:id="45"/>
    <w:p>
      <w:pPr>
        <w:spacing w:after="0"/>
        <w:ind w:left="0"/>
        <w:jc w:val="both"/>
      </w:pPr>
      <w:r>
        <w:rPr>
          <w:rFonts w:ascii="Times New Roman"/>
          <w:b w:val="false"/>
          <w:i w:val="false"/>
          <w:color w:val="000000"/>
          <w:sz w:val="28"/>
        </w:rPr>
        <w:t>
      29. Аукцион өткізілетін күні конкурстық комиссияның хатшысы аукционға қатысушылар мен қатысушылардың өкілдерін тіркейді.</w:t>
      </w:r>
    </w:p>
    <w:bookmarkEnd w:id="45"/>
    <w:bookmarkStart w:name="z51" w:id="46"/>
    <w:p>
      <w:pPr>
        <w:spacing w:after="0"/>
        <w:ind w:left="0"/>
        <w:jc w:val="both"/>
      </w:pPr>
      <w:r>
        <w:rPr>
          <w:rFonts w:ascii="Times New Roman"/>
          <w:b w:val="false"/>
          <w:i w:val="false"/>
          <w:color w:val="000000"/>
          <w:sz w:val="28"/>
        </w:rPr>
        <w:t>
      30. Аукционға қатысушы ретінде тіркелу үшін мынадай құжаттарды ұсыну қажет:</w:t>
      </w:r>
    </w:p>
    <w:bookmarkEnd w:id="46"/>
    <w:p>
      <w:pPr>
        <w:spacing w:after="0"/>
        <w:ind w:left="0"/>
        <w:jc w:val="both"/>
      </w:pPr>
      <w:r>
        <w:rPr>
          <w:rFonts w:ascii="Times New Roman"/>
          <w:b w:val="false"/>
          <w:i w:val="false"/>
          <w:color w:val="000000"/>
          <w:sz w:val="28"/>
        </w:rPr>
        <w:t>
      жеке тұлғалар үшін-өтініш берушінің немесе оның өкілінің жеке басын куәландыратын құжат. Өтініш берушінің өкілі қатысқан жағдайда оның өкілеттігін растайтын сенімхат қоса беріледі;</w:t>
      </w:r>
    </w:p>
    <w:p>
      <w:pPr>
        <w:spacing w:after="0"/>
        <w:ind w:left="0"/>
        <w:jc w:val="both"/>
      </w:pPr>
      <w:r>
        <w:rPr>
          <w:rFonts w:ascii="Times New Roman"/>
          <w:b w:val="false"/>
          <w:i w:val="false"/>
          <w:color w:val="000000"/>
          <w:sz w:val="28"/>
        </w:rPr>
        <w:t>
      заңды тұлғалар үшін-басшының немесе оның өкілінің жеке басын куәландыратын құжат. Өтініш берушінің өкілі қатысқан жағдайда, оның өкілеттігін растайтын, заңды тұлғаның мөрімен (болған жағдайда) және басшысының қолымен расталған сенімхат қоса беріледі.</w:t>
      </w:r>
    </w:p>
    <w:bookmarkStart w:name="z52" w:id="47"/>
    <w:p>
      <w:pPr>
        <w:spacing w:after="0"/>
        <w:ind w:left="0"/>
        <w:jc w:val="both"/>
      </w:pPr>
      <w:r>
        <w:rPr>
          <w:rFonts w:ascii="Times New Roman"/>
          <w:b w:val="false"/>
          <w:i w:val="false"/>
          <w:color w:val="000000"/>
          <w:sz w:val="28"/>
        </w:rPr>
        <w:t>
      31. Аукционды өткізу конкурстық комиссия тартатын не комиссия құрамынан сайланған аукционшыға тапсырылуы мүмкін.</w:t>
      </w:r>
    </w:p>
    <w:bookmarkEnd w:id="47"/>
    <w:bookmarkStart w:name="z53" w:id="48"/>
    <w:p>
      <w:pPr>
        <w:spacing w:after="0"/>
        <w:ind w:left="0"/>
        <w:jc w:val="both"/>
      </w:pPr>
      <w:r>
        <w:rPr>
          <w:rFonts w:ascii="Times New Roman"/>
          <w:b w:val="false"/>
          <w:i w:val="false"/>
          <w:color w:val="000000"/>
          <w:sz w:val="28"/>
        </w:rPr>
        <w:t>
      32. Аукцион оны өткізу қағидаларын жариялаудан басталады.</w:t>
      </w:r>
    </w:p>
    <w:bookmarkEnd w:id="48"/>
    <w:p>
      <w:pPr>
        <w:spacing w:after="0"/>
        <w:ind w:left="0"/>
        <w:jc w:val="both"/>
      </w:pPr>
      <w:r>
        <w:rPr>
          <w:rFonts w:ascii="Times New Roman"/>
          <w:b w:val="false"/>
          <w:i w:val="false"/>
          <w:color w:val="000000"/>
          <w:sz w:val="28"/>
        </w:rPr>
        <w:t>
      Аукционды өткізу қағидаларын бұзған қатысушыларды немесе қатысып отырған адамдарды аукционшы аукционды өткізу залынан шығарады.</w:t>
      </w:r>
    </w:p>
    <w:p>
      <w:pPr>
        <w:spacing w:after="0"/>
        <w:ind w:left="0"/>
        <w:jc w:val="both"/>
      </w:pPr>
      <w:r>
        <w:rPr>
          <w:rFonts w:ascii="Times New Roman"/>
          <w:b w:val="false"/>
          <w:i w:val="false"/>
          <w:color w:val="000000"/>
          <w:sz w:val="28"/>
        </w:rPr>
        <w:t>
      Әрбір лот бойынша сауда-саттық аукционшының жазылу бонусының бастапқы мөлшерін және бағаны өзгерту қадамын жариялауынан басталады. Аукционшы бұл туралы аукционға қатысушыларға хабарланған кезде сауда-саттық процесінде қадамды өзгертуге рұқсат береді. Өзгерту қадамы ағымдағы бағаның бестен он пайызына дейінгі мөлшерде белгіленеді.</w:t>
      </w:r>
    </w:p>
    <w:p>
      <w:pPr>
        <w:spacing w:after="0"/>
        <w:ind w:left="0"/>
        <w:jc w:val="both"/>
      </w:pPr>
      <w:r>
        <w:rPr>
          <w:rFonts w:ascii="Times New Roman"/>
          <w:b w:val="false"/>
          <w:i w:val="false"/>
          <w:color w:val="000000"/>
          <w:sz w:val="28"/>
        </w:rPr>
        <w:t>
      Сауда ағылшын әдісі бойынша өткізіледі.</w:t>
      </w:r>
    </w:p>
    <w:bookmarkStart w:name="z54" w:id="49"/>
    <w:p>
      <w:pPr>
        <w:spacing w:after="0"/>
        <w:ind w:left="0"/>
        <w:jc w:val="both"/>
      </w:pPr>
      <w:r>
        <w:rPr>
          <w:rFonts w:ascii="Times New Roman"/>
          <w:b w:val="false"/>
          <w:i w:val="false"/>
          <w:color w:val="000000"/>
          <w:sz w:val="28"/>
        </w:rPr>
        <w:t>
      33. Аукционшы сауда-саттыққа қатысушылардың аукциондық нөмірлерін жариялайды, қол қойылған бонустың мөлшерін бекітеді және оны арттыруды ұсынады. Сауда-саттық барынша ұсынылған мөлшерге дейін өтеді.</w:t>
      </w:r>
    </w:p>
    <w:bookmarkEnd w:id="49"/>
    <w:bookmarkStart w:name="z55" w:id="50"/>
    <w:p>
      <w:pPr>
        <w:spacing w:after="0"/>
        <w:ind w:left="0"/>
        <w:jc w:val="both"/>
      </w:pPr>
      <w:r>
        <w:rPr>
          <w:rFonts w:ascii="Times New Roman"/>
          <w:b w:val="false"/>
          <w:i w:val="false"/>
          <w:color w:val="000000"/>
          <w:sz w:val="28"/>
        </w:rPr>
        <w:t>
      34. Аукционшы жазылу бонусының бастапқы бағасын және бағаның өсу қадамын жариялайды. Сауда-саттық қатысушыларының нөмірін қабылдау бастапқы бағаны ұлғайтады, бірақ жариялғанған қадамнан кем.</w:t>
      </w:r>
    </w:p>
    <w:bookmarkEnd w:id="50"/>
    <w:bookmarkStart w:name="z56" w:id="51"/>
    <w:p>
      <w:pPr>
        <w:spacing w:after="0"/>
        <w:ind w:left="0"/>
        <w:jc w:val="both"/>
      </w:pPr>
      <w:r>
        <w:rPr>
          <w:rFonts w:ascii="Times New Roman"/>
          <w:b w:val="false"/>
          <w:i w:val="false"/>
          <w:color w:val="000000"/>
          <w:sz w:val="28"/>
        </w:rPr>
        <w:t>
      35. Аукционшы қол қойылған бонустың соңғы мөлшерін үш рет қайталайды және басқа көтерілген нөмірлер болмаған кезде балға ұрумен жеңімпазды жариялайды. Үш рет жарияланғаннан кейін қол қойылған бонустың ең жоғары мөлшерін ұсынған және аукционның басқа қатысушыларынан оны арттыруға ұсыныс болмаған аукционға қатысушы жеңімпаз деп жарияланады.</w:t>
      </w:r>
    </w:p>
    <w:bookmarkEnd w:id="51"/>
    <w:bookmarkStart w:name="z57" w:id="52"/>
    <w:p>
      <w:pPr>
        <w:spacing w:after="0"/>
        <w:ind w:left="0"/>
        <w:jc w:val="both"/>
      </w:pPr>
      <w:r>
        <w:rPr>
          <w:rFonts w:ascii="Times New Roman"/>
          <w:b w:val="false"/>
          <w:i w:val="false"/>
          <w:color w:val="000000"/>
          <w:sz w:val="28"/>
        </w:rPr>
        <w:t>
      36. Бір кестені көтерген жағдайда аукционшы тақтайшаны көтерген аукционға қатысушының тіркеу нөмірін атайды. Бірнеше кесте көтерілген жағдайда аукционшы бірінші болып тақтайшаны көтерген аукционға қатысушының тіркеу нөмірін атайды.</w:t>
      </w:r>
    </w:p>
    <w:bookmarkEnd w:id="52"/>
    <w:bookmarkStart w:name="z58" w:id="53"/>
    <w:p>
      <w:pPr>
        <w:spacing w:after="0"/>
        <w:ind w:left="0"/>
        <w:jc w:val="both"/>
      </w:pPr>
      <w:r>
        <w:rPr>
          <w:rFonts w:ascii="Times New Roman"/>
          <w:b w:val="false"/>
          <w:i w:val="false"/>
          <w:color w:val="000000"/>
          <w:sz w:val="28"/>
        </w:rPr>
        <w:t>
      37. Егер қол қойылған бонустың бастапқы мөлшерін жариялағаннан кейін қатысушылардың ешқайсысы тақтайшаны көтермесе, аукцион өтпеді деп танылады. Аукцион өткізілмеді деп танылған жағдайда, өтініш берушілер аукционға қатысудан бас тартқан болып есептеледі.</w:t>
      </w:r>
    </w:p>
    <w:bookmarkEnd w:id="53"/>
    <w:bookmarkStart w:name="z59" w:id="54"/>
    <w:p>
      <w:pPr>
        <w:spacing w:after="0"/>
        <w:ind w:left="0"/>
        <w:jc w:val="both"/>
      </w:pPr>
      <w:r>
        <w:rPr>
          <w:rFonts w:ascii="Times New Roman"/>
          <w:b w:val="false"/>
          <w:i w:val="false"/>
          <w:color w:val="000000"/>
          <w:sz w:val="28"/>
        </w:rPr>
        <w:t>
      38. Аукционның нәтижелері конкурстық комиссияның барлық қатысушы мүшелері қол қоятын хаттамамен ресімделеді.</w:t>
      </w:r>
    </w:p>
    <w:bookmarkEnd w:id="54"/>
    <w:bookmarkStart w:name="z60" w:id="55"/>
    <w:p>
      <w:pPr>
        <w:spacing w:after="0"/>
        <w:ind w:left="0"/>
        <w:jc w:val="both"/>
      </w:pPr>
      <w:r>
        <w:rPr>
          <w:rFonts w:ascii="Times New Roman"/>
          <w:b w:val="false"/>
          <w:i w:val="false"/>
          <w:color w:val="000000"/>
          <w:sz w:val="28"/>
        </w:rPr>
        <w:t>
      39. Аукцион нәтижелері туралы хаттамада:</w:t>
      </w:r>
    </w:p>
    <w:bookmarkEnd w:id="55"/>
    <w:p>
      <w:pPr>
        <w:spacing w:after="0"/>
        <w:ind w:left="0"/>
        <w:jc w:val="both"/>
      </w:pPr>
      <w:r>
        <w:rPr>
          <w:rFonts w:ascii="Times New Roman"/>
          <w:b w:val="false"/>
          <w:i w:val="false"/>
          <w:color w:val="000000"/>
          <w:sz w:val="28"/>
        </w:rPr>
        <w:t xml:space="preserve">
      1) аукционды өткізу және оның қорытындыларын шығару орны мен уақыты; </w:t>
      </w:r>
    </w:p>
    <w:p>
      <w:pPr>
        <w:spacing w:after="0"/>
        <w:ind w:left="0"/>
        <w:jc w:val="both"/>
      </w:pPr>
      <w:r>
        <w:rPr>
          <w:rFonts w:ascii="Times New Roman"/>
          <w:b w:val="false"/>
          <w:i w:val="false"/>
          <w:color w:val="000000"/>
          <w:sz w:val="28"/>
        </w:rPr>
        <w:t>
      2) аукцион өткізілген аукцион аумағы және оның қорытындылары бойынша беру көзделіп отырған жер қойнауын пайдалануға арналған лицензияның түрі;</w:t>
      </w:r>
    </w:p>
    <w:p>
      <w:pPr>
        <w:spacing w:after="0"/>
        <w:ind w:left="0"/>
        <w:jc w:val="both"/>
      </w:pPr>
      <w:r>
        <w:rPr>
          <w:rFonts w:ascii="Times New Roman"/>
          <w:b w:val="false"/>
          <w:i w:val="false"/>
          <w:color w:val="000000"/>
          <w:sz w:val="28"/>
        </w:rPr>
        <w:t>
      3) аукцион өткізуге қатысқан Конкурстық комиссия мүшелерінің құрамы;</w:t>
      </w:r>
    </w:p>
    <w:p>
      <w:pPr>
        <w:spacing w:after="0"/>
        <w:ind w:left="0"/>
        <w:jc w:val="both"/>
      </w:pPr>
      <w:r>
        <w:rPr>
          <w:rFonts w:ascii="Times New Roman"/>
          <w:b w:val="false"/>
          <w:i w:val="false"/>
          <w:color w:val="000000"/>
          <w:sz w:val="28"/>
        </w:rPr>
        <w:t>
      4) аукцион жеңімпазы және аукционға басқа да қатысушылар туралы мәліметтер:</w:t>
      </w:r>
    </w:p>
    <w:p>
      <w:pPr>
        <w:spacing w:after="0"/>
        <w:ind w:left="0"/>
        <w:jc w:val="both"/>
      </w:pPr>
      <w:r>
        <w:rPr>
          <w:rFonts w:ascii="Times New Roman"/>
          <w:b w:val="false"/>
          <w:i w:val="false"/>
          <w:color w:val="000000"/>
          <w:sz w:val="28"/>
        </w:rPr>
        <w:t>
      жеке тұлғалар үшін – өтініш берушінің тегі, аты және әкесінің аты (ол болған жағдайда);</w:t>
      </w:r>
    </w:p>
    <w:p>
      <w:pPr>
        <w:spacing w:after="0"/>
        <w:ind w:left="0"/>
        <w:jc w:val="both"/>
      </w:pPr>
      <w:r>
        <w:rPr>
          <w:rFonts w:ascii="Times New Roman"/>
          <w:b w:val="false"/>
          <w:i w:val="false"/>
          <w:color w:val="000000"/>
          <w:sz w:val="28"/>
        </w:rPr>
        <w:t>
      заңды тұлғалар үшін-заңды тұлғаның атауы, басшының не оның өкілінің тегі, аты және әкесінің аты (ол болған кезде) ;</w:t>
      </w:r>
    </w:p>
    <w:p>
      <w:pPr>
        <w:spacing w:after="0"/>
        <w:ind w:left="0"/>
        <w:jc w:val="both"/>
      </w:pPr>
      <w:r>
        <w:rPr>
          <w:rFonts w:ascii="Times New Roman"/>
          <w:b w:val="false"/>
          <w:i w:val="false"/>
          <w:color w:val="000000"/>
          <w:sz w:val="28"/>
        </w:rPr>
        <w:t>
      өтініш берушінің өкілі қатысқан жағдайда – тегі, аты және әкесінің аты (ол болған жағдайда) және өкілеттігін растайтын құжат туралы мәліметтер;</w:t>
      </w:r>
    </w:p>
    <w:p>
      <w:pPr>
        <w:spacing w:after="0"/>
        <w:ind w:left="0"/>
        <w:jc w:val="both"/>
      </w:pPr>
      <w:r>
        <w:rPr>
          <w:rFonts w:ascii="Times New Roman"/>
          <w:b w:val="false"/>
          <w:i w:val="false"/>
          <w:color w:val="000000"/>
          <w:sz w:val="28"/>
        </w:rPr>
        <w:t>
      5) аукцион нәтижелері бойынша айқындалған қол қойылған бонустың түпкілікті мөлшері;</w:t>
      </w:r>
    </w:p>
    <w:p>
      <w:pPr>
        <w:spacing w:after="0"/>
        <w:ind w:left="0"/>
        <w:jc w:val="both"/>
      </w:pPr>
      <w:r>
        <w:rPr>
          <w:rFonts w:ascii="Times New Roman"/>
          <w:b w:val="false"/>
          <w:i w:val="false"/>
          <w:color w:val="000000"/>
          <w:sz w:val="28"/>
        </w:rPr>
        <w:t>
      6) конкурстық комиссияның қарауы бойынша өзге де ақпарат көрсетіледі.</w:t>
      </w:r>
    </w:p>
    <w:bookmarkStart w:name="z61" w:id="56"/>
    <w:p>
      <w:pPr>
        <w:spacing w:after="0"/>
        <w:ind w:left="0"/>
        <w:jc w:val="both"/>
      </w:pPr>
      <w:r>
        <w:rPr>
          <w:rFonts w:ascii="Times New Roman"/>
          <w:b w:val="false"/>
          <w:i w:val="false"/>
          <w:color w:val="000000"/>
          <w:sz w:val="28"/>
        </w:rPr>
        <w:t xml:space="preserve">
      40. Аукцион қорытындылары бойынша, оның ішінде осы Қағидалардың </w:t>
      </w:r>
      <w:r>
        <w:rPr>
          <w:rFonts w:ascii="Times New Roman"/>
          <w:b w:val="false"/>
          <w:i w:val="false"/>
          <w:color w:val="000000"/>
          <w:sz w:val="28"/>
        </w:rPr>
        <w:t>43-тармағы</w:t>
      </w:r>
      <w:r>
        <w:rPr>
          <w:rFonts w:ascii="Times New Roman"/>
          <w:b w:val="false"/>
          <w:i w:val="false"/>
          <w:color w:val="000000"/>
          <w:sz w:val="28"/>
        </w:rPr>
        <w:t xml:space="preserve"> екінші бөлігінің немесе </w:t>
      </w:r>
      <w:r>
        <w:rPr>
          <w:rFonts w:ascii="Times New Roman"/>
          <w:b w:val="false"/>
          <w:i w:val="false"/>
          <w:color w:val="000000"/>
          <w:sz w:val="28"/>
        </w:rPr>
        <w:t>46-тармағы</w:t>
      </w:r>
      <w:r>
        <w:rPr>
          <w:rFonts w:ascii="Times New Roman"/>
          <w:b w:val="false"/>
          <w:i w:val="false"/>
          <w:color w:val="000000"/>
          <w:sz w:val="28"/>
        </w:rPr>
        <w:t xml:space="preserve"> екінші бөлігінің ережелерін ескере отырып айқындалған қол қойылған бонустың мөлшері лицензия шарттарына енгізілуге тиіс.</w:t>
      </w:r>
    </w:p>
    <w:bookmarkEnd w:id="56"/>
    <w:bookmarkStart w:name="z62" w:id="57"/>
    <w:p>
      <w:pPr>
        <w:spacing w:after="0"/>
        <w:ind w:left="0"/>
        <w:jc w:val="both"/>
      </w:pPr>
      <w:r>
        <w:rPr>
          <w:rFonts w:ascii="Times New Roman"/>
          <w:b w:val="false"/>
          <w:i w:val="false"/>
          <w:color w:val="000000"/>
          <w:sz w:val="28"/>
        </w:rPr>
        <w:t>
      41. Аукционның нәтижесіне Қазақстан Республикасының заңнамасына сәйкес сот тәртібімен дау айтылуы мүмкін.</w:t>
      </w:r>
    </w:p>
    <w:bookmarkEnd w:id="57"/>
    <w:bookmarkStart w:name="z63" w:id="58"/>
    <w:p>
      <w:pPr>
        <w:spacing w:after="0"/>
        <w:ind w:left="0"/>
        <w:jc w:val="both"/>
      </w:pPr>
      <w:r>
        <w:rPr>
          <w:rFonts w:ascii="Times New Roman"/>
          <w:b w:val="false"/>
          <w:i w:val="false"/>
          <w:color w:val="000000"/>
          <w:sz w:val="28"/>
        </w:rPr>
        <w:t>
      42. Аукцион нәтижелері олар шығарылған күннен бастап үш жұмыс күні ішінде құзыретті органның интернет-ресурсында орналастырылуға және Қазақстан Республикасының бүкіл аумағында таратылатын мерзімді баспасөз басылымында қазақ және орыс тілдерінде жариялануға тиіс.</w:t>
      </w:r>
    </w:p>
    <w:bookmarkEnd w:id="58"/>
    <w:bookmarkStart w:name="z64" w:id="59"/>
    <w:p>
      <w:pPr>
        <w:spacing w:after="0"/>
        <w:ind w:left="0"/>
        <w:jc w:val="both"/>
      </w:pPr>
      <w:r>
        <w:rPr>
          <w:rFonts w:ascii="Times New Roman"/>
          <w:b w:val="false"/>
          <w:i w:val="false"/>
          <w:color w:val="000000"/>
          <w:sz w:val="28"/>
        </w:rPr>
        <w:t>
      43. Аукцион мынадай жағдайларда өткізілмейді:</w:t>
      </w:r>
    </w:p>
    <w:bookmarkEnd w:id="59"/>
    <w:p>
      <w:pPr>
        <w:spacing w:after="0"/>
        <w:ind w:left="0"/>
        <w:jc w:val="both"/>
      </w:pPr>
      <w:r>
        <w:rPr>
          <w:rFonts w:ascii="Times New Roman"/>
          <w:b w:val="false"/>
          <w:i w:val="false"/>
          <w:color w:val="000000"/>
          <w:sz w:val="28"/>
        </w:rPr>
        <w:t>
      1) аукционға қатысуға өтініштер болмаған;</w:t>
      </w:r>
    </w:p>
    <w:p>
      <w:pPr>
        <w:spacing w:after="0"/>
        <w:ind w:left="0"/>
        <w:jc w:val="both"/>
      </w:pPr>
      <w:r>
        <w:rPr>
          <w:rFonts w:ascii="Times New Roman"/>
          <w:b w:val="false"/>
          <w:i w:val="false"/>
          <w:color w:val="000000"/>
          <w:sz w:val="28"/>
        </w:rPr>
        <w:t>
      2) аукционға қатысуға екеуден аз өтініш берілген;</w:t>
      </w:r>
    </w:p>
    <w:p>
      <w:pPr>
        <w:spacing w:after="0"/>
        <w:ind w:left="0"/>
        <w:jc w:val="both"/>
      </w:pPr>
      <w:r>
        <w:rPr>
          <w:rFonts w:ascii="Times New Roman"/>
          <w:b w:val="false"/>
          <w:i w:val="false"/>
          <w:color w:val="000000"/>
          <w:sz w:val="28"/>
        </w:rPr>
        <w:t>
      3) аукционға қатысуға екіден кем адам рұқсат етілген жағдайларда аукционға қатысуға жіберілмейді.</w:t>
      </w:r>
    </w:p>
    <w:p>
      <w:pPr>
        <w:spacing w:after="0"/>
        <w:ind w:left="0"/>
        <w:jc w:val="both"/>
      </w:pPr>
      <w:r>
        <w:rPr>
          <w:rFonts w:ascii="Times New Roman"/>
          <w:b w:val="false"/>
          <w:i w:val="false"/>
          <w:color w:val="000000"/>
          <w:sz w:val="28"/>
        </w:rPr>
        <w:t>
      Егер аукцион осы тармақтың 3) тармақшасында көзделген негіз бойынша өткізілмеген болса, жер қойнауын пайдалануға арналған лицензия аукционға қатысуға жіберілген жалғыз адамға беріледі.</w:t>
      </w:r>
    </w:p>
    <w:bookmarkStart w:name="z65" w:id="60"/>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аукционды жою және осы Қағидалардың 43-тармағының 3) тармақшасында көзделген жағдайда лицензия беру туралы шешім конкурстық комиссияның хаттамасымен ресімделеді.</w:t>
      </w:r>
    </w:p>
    <w:bookmarkEnd w:id="60"/>
    <w:bookmarkStart w:name="z66" w:id="61"/>
    <w:p>
      <w:pPr>
        <w:spacing w:after="0"/>
        <w:ind w:left="0"/>
        <w:jc w:val="both"/>
      </w:pPr>
      <w:r>
        <w:rPr>
          <w:rFonts w:ascii="Times New Roman"/>
          <w:b w:val="false"/>
          <w:i w:val="false"/>
          <w:color w:val="000000"/>
          <w:sz w:val="28"/>
        </w:rPr>
        <w:t>
      45. Аукционның күшін жою туралы хабарлама құзыретті органның интернет-ресурсында орналастырылуға және хаттама ресімделген күннен бастап үш жұмыс күні ішінде Қазақстан Республикасының бүкіл аумағында таратылатын мерзімді баспасөз басылымында қазақ және орыс тілдерінде жариялануға тиіс.</w:t>
      </w:r>
    </w:p>
    <w:bookmarkEnd w:id="61"/>
    <w:bookmarkStart w:name="z67" w:id="62"/>
    <w:p>
      <w:pPr>
        <w:spacing w:after="0"/>
        <w:ind w:left="0"/>
        <w:jc w:val="left"/>
      </w:pPr>
      <w:r>
        <w:rPr>
          <w:rFonts w:ascii="Times New Roman"/>
          <w:b/>
          <w:i w:val="false"/>
          <w:color w:val="000000"/>
        </w:rPr>
        <w:t xml:space="preserve"> 6-параграф. Аукционды өтпеді деп тану</w:t>
      </w:r>
    </w:p>
    <w:bookmarkEnd w:id="62"/>
    <w:bookmarkStart w:name="z68" w:id="63"/>
    <w:p>
      <w:pPr>
        <w:spacing w:after="0"/>
        <w:ind w:left="0"/>
        <w:jc w:val="both"/>
      </w:pPr>
      <w:r>
        <w:rPr>
          <w:rFonts w:ascii="Times New Roman"/>
          <w:b w:val="false"/>
          <w:i w:val="false"/>
          <w:color w:val="000000"/>
          <w:sz w:val="28"/>
        </w:rPr>
        <w:t>
      46. Аукцион мынадай:</w:t>
      </w:r>
    </w:p>
    <w:bookmarkEnd w:id="63"/>
    <w:p>
      <w:pPr>
        <w:spacing w:after="0"/>
        <w:ind w:left="0"/>
        <w:jc w:val="both"/>
      </w:pPr>
      <w:r>
        <w:rPr>
          <w:rFonts w:ascii="Times New Roman"/>
          <w:b w:val="false"/>
          <w:i w:val="false"/>
          <w:color w:val="000000"/>
          <w:sz w:val="28"/>
        </w:rPr>
        <w:t>
      1) аукцион өткізілетін күні аукционға екіден кем қатысушы тіркелген;</w:t>
      </w:r>
    </w:p>
    <w:p>
      <w:pPr>
        <w:spacing w:after="0"/>
        <w:ind w:left="0"/>
        <w:jc w:val="both"/>
      </w:pPr>
      <w:r>
        <w:rPr>
          <w:rFonts w:ascii="Times New Roman"/>
          <w:b w:val="false"/>
          <w:i w:val="false"/>
          <w:color w:val="000000"/>
          <w:sz w:val="28"/>
        </w:rPr>
        <w:t>
      2) аукцион өткізілетін күні аукционға бірде-бір қатысушы тіркелмеген;</w:t>
      </w:r>
    </w:p>
    <w:p>
      <w:pPr>
        <w:spacing w:after="0"/>
        <w:ind w:left="0"/>
        <w:jc w:val="both"/>
      </w:pPr>
      <w:r>
        <w:rPr>
          <w:rFonts w:ascii="Times New Roman"/>
          <w:b w:val="false"/>
          <w:i w:val="false"/>
          <w:color w:val="000000"/>
          <w:sz w:val="28"/>
        </w:rPr>
        <w:t>
      3) егер қол қойылған бонустың бастапқы мөлшері хабарланғаннан кейін қатысушылардың ешқайсысы тақтайшаны көтермеген жағдайларда өтпеді деп танылады.</w:t>
      </w:r>
    </w:p>
    <w:p>
      <w:pPr>
        <w:spacing w:after="0"/>
        <w:ind w:left="0"/>
        <w:jc w:val="both"/>
      </w:pPr>
      <w:r>
        <w:rPr>
          <w:rFonts w:ascii="Times New Roman"/>
          <w:b w:val="false"/>
          <w:i w:val="false"/>
          <w:color w:val="000000"/>
          <w:sz w:val="28"/>
        </w:rPr>
        <w:t>
      Егер аукцион осы тармақтың 1) тармақшасында көзделген негіз бойынша өтпеді деп танылса, жер қойнауын пайдалануға арналған лицензия аукционға тіркелген қатысушыға беріледі.</w:t>
      </w:r>
    </w:p>
    <w:bookmarkStart w:name="z69" w:id="64"/>
    <w:p>
      <w:pPr>
        <w:spacing w:after="0"/>
        <w:ind w:left="0"/>
        <w:jc w:val="both"/>
      </w:pPr>
      <w:r>
        <w:rPr>
          <w:rFonts w:ascii="Times New Roman"/>
          <w:b w:val="false"/>
          <w:i w:val="false"/>
          <w:color w:val="000000"/>
          <w:sz w:val="28"/>
        </w:rPr>
        <w:t>
      47. Аукционды өтпеді деп тану туралы шешім конкурстық комиссияның хаттамасымен ресімделеді.</w:t>
      </w:r>
    </w:p>
    <w:bookmarkEnd w:id="64"/>
    <w:bookmarkStart w:name="z70" w:id="65"/>
    <w:p>
      <w:pPr>
        <w:spacing w:after="0"/>
        <w:ind w:left="0"/>
        <w:jc w:val="both"/>
      </w:pPr>
      <w:r>
        <w:rPr>
          <w:rFonts w:ascii="Times New Roman"/>
          <w:b w:val="false"/>
          <w:i w:val="false"/>
          <w:color w:val="000000"/>
          <w:sz w:val="28"/>
        </w:rPr>
        <w:t>
      48. Аукционды өткізілмеді деп тану туралы хабарлама құзыретті органның интернет-ресурсында орналастырылуға және хаттама ресімделген күннен бастап үш жұмыс күні ішінде Қазақстан Республикасының бүкіл аумағында таратылатын мерзімді баспасөз басылымында қазақ және орыс тілдерінде жариялануға тиіс.</w:t>
      </w:r>
    </w:p>
    <w:bookmarkEnd w:id="65"/>
    <w:bookmarkStart w:name="z71" w:id="66"/>
    <w:p>
      <w:pPr>
        <w:spacing w:after="0"/>
        <w:ind w:left="0"/>
        <w:jc w:val="both"/>
      </w:pPr>
      <w:r>
        <w:rPr>
          <w:rFonts w:ascii="Times New Roman"/>
          <w:b w:val="false"/>
          <w:i w:val="false"/>
          <w:color w:val="000000"/>
          <w:sz w:val="28"/>
        </w:rPr>
        <w:t xml:space="preserve">
      49. Егер қорытындылары бойынша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аукцион аумағы шегінде жер қойнауын пайдалануға лицензия беру белгіленген аукцион осы Қағидалардың </w:t>
      </w:r>
      <w:r>
        <w:rPr>
          <w:rFonts w:ascii="Times New Roman"/>
          <w:b w:val="false"/>
          <w:i w:val="false"/>
          <w:color w:val="000000"/>
          <w:sz w:val="28"/>
        </w:rPr>
        <w:t>43-тармағының</w:t>
      </w:r>
      <w:r>
        <w:rPr>
          <w:rFonts w:ascii="Times New Roman"/>
          <w:b w:val="false"/>
          <w:i w:val="false"/>
          <w:color w:val="000000"/>
          <w:sz w:val="28"/>
        </w:rPr>
        <w:t xml:space="preserve"> 1) және 2) тармақшаларында көзделген негіздер бойынша өткізілмеген болса немесе осы Қағидалардың </w:t>
      </w:r>
      <w:r>
        <w:rPr>
          <w:rFonts w:ascii="Times New Roman"/>
          <w:b w:val="false"/>
          <w:i w:val="false"/>
          <w:color w:val="000000"/>
          <w:sz w:val="28"/>
        </w:rPr>
        <w:t>46-тармағының</w:t>
      </w:r>
      <w:r>
        <w:rPr>
          <w:rFonts w:ascii="Times New Roman"/>
          <w:b w:val="false"/>
          <w:i w:val="false"/>
          <w:color w:val="000000"/>
          <w:sz w:val="28"/>
        </w:rPr>
        <w:t xml:space="preserve"> 2) тармақшасында көзделген негіз бойынша өтпеді деп танылса, осы аумақ осы Қағидаларды қолдану мақсаттары үшін Бағдарламадан шығарылуға жатады.</w:t>
      </w:r>
    </w:p>
    <w:bookmarkEnd w:id="66"/>
    <w:bookmarkStart w:name="z72" w:id="67"/>
    <w:p>
      <w:pPr>
        <w:spacing w:after="0"/>
        <w:ind w:left="0"/>
        <w:jc w:val="left"/>
      </w:pPr>
      <w:r>
        <w:rPr>
          <w:rFonts w:ascii="Times New Roman"/>
          <w:b/>
          <w:i w:val="false"/>
          <w:color w:val="000000"/>
        </w:rPr>
        <w:t xml:space="preserve"> 7-параграф. Аукцион нәтижелерін жарамсыз деп тану</w:t>
      </w:r>
    </w:p>
    <w:bookmarkEnd w:id="67"/>
    <w:bookmarkStart w:name="z73" w:id="68"/>
    <w:p>
      <w:pPr>
        <w:spacing w:after="0"/>
        <w:ind w:left="0"/>
        <w:jc w:val="both"/>
      </w:pPr>
      <w:r>
        <w:rPr>
          <w:rFonts w:ascii="Times New Roman"/>
          <w:b w:val="false"/>
          <w:i w:val="false"/>
          <w:color w:val="000000"/>
          <w:sz w:val="28"/>
        </w:rPr>
        <w:t>
      50. Аукционның нәтижесі Қазақстан Республикасының заңнамасына сәйкес сот тәртібімен жарамсыз деп танылуы мүмкін.</w:t>
      </w:r>
    </w:p>
    <w:bookmarkEnd w:id="68"/>
    <w:p>
      <w:pPr>
        <w:spacing w:after="0"/>
        <w:ind w:left="0"/>
        <w:jc w:val="both"/>
      </w:pPr>
      <w:r>
        <w:rPr>
          <w:rFonts w:ascii="Times New Roman"/>
          <w:b w:val="false"/>
          <w:i w:val="false"/>
          <w:color w:val="000000"/>
          <w:sz w:val="28"/>
        </w:rPr>
        <w:t>
      Аукцион нәтижелерін жарамсыз деп тану туралы талапты мүдделі тұлғалар мен мемлекеттік органдар мен лауазымды адамдар өз құзыреті шегінде Қазақстан Республикасының заңнамасына сәйкес қоюы мүмкін.</w:t>
      </w:r>
    </w:p>
    <w:bookmarkStart w:name="z74" w:id="69"/>
    <w:p>
      <w:pPr>
        <w:spacing w:after="0"/>
        <w:ind w:left="0"/>
        <w:jc w:val="both"/>
      </w:pPr>
      <w:r>
        <w:rPr>
          <w:rFonts w:ascii="Times New Roman"/>
          <w:b w:val="false"/>
          <w:i w:val="false"/>
          <w:color w:val="000000"/>
          <w:sz w:val="28"/>
        </w:rPr>
        <w:t>
      51. Аукцион нәтижелерін жарамсыз деп тану үшін негіздер:</w:t>
      </w:r>
    </w:p>
    <w:bookmarkEnd w:id="69"/>
    <w:p>
      <w:pPr>
        <w:spacing w:after="0"/>
        <w:ind w:left="0"/>
        <w:jc w:val="both"/>
      </w:pPr>
      <w:r>
        <w:rPr>
          <w:rFonts w:ascii="Times New Roman"/>
          <w:b w:val="false"/>
          <w:i w:val="false"/>
          <w:color w:val="000000"/>
          <w:sz w:val="28"/>
        </w:rPr>
        <w:t>
      1) аукцион жеңімпазын анықтауға әсер еткен осы Қағидаларды бұзу;</w:t>
      </w:r>
    </w:p>
    <w:p>
      <w:pPr>
        <w:spacing w:after="0"/>
        <w:ind w:left="0"/>
        <w:jc w:val="both"/>
      </w:pPr>
      <w:r>
        <w:rPr>
          <w:rFonts w:ascii="Times New Roman"/>
          <w:b w:val="false"/>
          <w:i w:val="false"/>
          <w:color w:val="000000"/>
          <w:sz w:val="28"/>
        </w:rPr>
        <w:t>
      2) соттың құзыретті органға аукцион қорытындылары бойынша жер қойнауын пайдалануға лицензия берілген адамды аукционға қатысуға жіберу туралы оның шешіміне ықпал еткен көрінеу дұрыс емес мәліметтерді беру фактісін анықтауы;</w:t>
      </w:r>
    </w:p>
    <w:p>
      <w:pPr>
        <w:spacing w:after="0"/>
        <w:ind w:left="0"/>
        <w:jc w:val="both"/>
      </w:pPr>
      <w:r>
        <w:rPr>
          <w:rFonts w:ascii="Times New Roman"/>
          <w:b w:val="false"/>
          <w:i w:val="false"/>
          <w:color w:val="000000"/>
          <w:sz w:val="28"/>
        </w:rPr>
        <w:t>
      3) бір лот бойынша аукцион жеңімпазы мен аукционның басқа да қатысушысы арасындағы сауда-саттықта қол қойылатын бонустың мөлшерін төмендету немесе қолдау жөніндегі келісімнің фактісін соттың анықтауы болып табылады.</w:t>
      </w:r>
    </w:p>
    <w:bookmarkStart w:name="z75" w:id="70"/>
    <w:p>
      <w:pPr>
        <w:spacing w:after="0"/>
        <w:ind w:left="0"/>
        <w:jc w:val="both"/>
      </w:pPr>
      <w:r>
        <w:rPr>
          <w:rFonts w:ascii="Times New Roman"/>
          <w:b w:val="false"/>
          <w:i w:val="false"/>
          <w:color w:val="000000"/>
          <w:sz w:val="28"/>
        </w:rPr>
        <w:t>
      52. Жер қойнауын пайдалануға лицензия берілгенге дейін аукцион нәтижелерінің жарамдылығына дауланған жағдайда, лицензияны беру мерзімі сот шешімі мәні бойынша күшіне енгенге дейін тоқтатыла тұрады.</w:t>
      </w:r>
    </w:p>
    <w:bookmarkEnd w:id="70"/>
    <w:bookmarkStart w:name="z76" w:id="71"/>
    <w:p>
      <w:pPr>
        <w:spacing w:after="0"/>
        <w:ind w:left="0"/>
        <w:jc w:val="both"/>
      </w:pPr>
      <w:r>
        <w:rPr>
          <w:rFonts w:ascii="Times New Roman"/>
          <w:b w:val="false"/>
          <w:i w:val="false"/>
          <w:color w:val="000000"/>
          <w:sz w:val="28"/>
        </w:rPr>
        <w:t>
      53. Аукцион нәтижелерін жарамсыз деп тану аукцион қорытындылары бойынша берілген жер қойнауын пайдалануға арналған лицензияның жарамсыз болуына әкеп соғады.</w:t>
      </w:r>
    </w:p>
    <w:bookmarkEnd w:id="71"/>
    <w:bookmarkStart w:name="z77" w:id="72"/>
    <w:p>
      <w:pPr>
        <w:spacing w:after="0"/>
        <w:ind w:left="0"/>
        <w:jc w:val="both"/>
      </w:pPr>
      <w:r>
        <w:rPr>
          <w:rFonts w:ascii="Times New Roman"/>
          <w:b w:val="false"/>
          <w:i w:val="false"/>
          <w:color w:val="000000"/>
          <w:sz w:val="28"/>
        </w:rPr>
        <w:t xml:space="preserve">
      54.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1) тармақшасында көрсетілген негіз бойынша аукционның нәтижелері жарамсыз деп танылған жағдайда, төленген қол қойылатын бонус Қазақстан Республикасының салық заңнамасына сәйкес қайтарылуға жатады.</w:t>
      </w:r>
    </w:p>
    <w:bookmarkEnd w:id="72"/>
    <w:bookmarkStart w:name="z78" w:id="73"/>
    <w:p>
      <w:pPr>
        <w:spacing w:after="0"/>
        <w:ind w:left="0"/>
        <w:jc w:val="left"/>
      </w:pPr>
      <w:r>
        <w:rPr>
          <w:rFonts w:ascii="Times New Roman"/>
          <w:b/>
          <w:i w:val="false"/>
          <w:color w:val="000000"/>
        </w:rPr>
        <w:t xml:space="preserve"> 3-тарау. Пайдалы қатты қазбаларды барлауға лицензия беру тәртібі</w:t>
      </w:r>
    </w:p>
    <w:bookmarkEnd w:id="73"/>
    <w:bookmarkStart w:name="z79" w:id="74"/>
    <w:p>
      <w:pPr>
        <w:spacing w:after="0"/>
        <w:ind w:left="0"/>
        <w:jc w:val="both"/>
      </w:pPr>
      <w:r>
        <w:rPr>
          <w:rFonts w:ascii="Times New Roman"/>
          <w:b w:val="false"/>
          <w:i w:val="false"/>
          <w:color w:val="000000"/>
          <w:sz w:val="28"/>
        </w:rPr>
        <w:t xml:space="preserve">
      55. Аукцион жеңімпазы (аукционға қатысуға жалғыз жіберілген немесе аукционға қатысушы ретінде жалғыз тіркелген адам аукцион қорытындылары жарияланған күннен бастап үш жұмыс күні ішінде (аукционды өтпеді деп тану туралы хабарлама немесе аукционның күшін жою туралы хабарлама) құзыретті органға тиісті лот бойынша аукцион өткізу туралы хабарламада көрсетілген блоктардың ішінен пайдалы қатты қазбаларды барлауға берілетін лицензияға бір немесе бірнеше блоктарды енгізуден бас тарту туралы өтінішті еркін нысанда жіберуге құқылы. </w:t>
      </w:r>
    </w:p>
    <w:bookmarkEnd w:id="74"/>
    <w:p>
      <w:pPr>
        <w:spacing w:after="0"/>
        <w:ind w:left="0"/>
        <w:jc w:val="both"/>
      </w:pPr>
      <w:r>
        <w:rPr>
          <w:rFonts w:ascii="Times New Roman"/>
          <w:b w:val="false"/>
          <w:i w:val="false"/>
          <w:color w:val="000000"/>
          <w:sz w:val="28"/>
        </w:rPr>
        <w:t xml:space="preserve">
      Өтініште пайдалы қатты қазбаларды барлауға берілетін лицензия бойынша барлау учаскесінің аумағын қалыптастыру кезінде өтініш беруші бас тартқан блоктың (блоктардың) коды (кодтары) көрсетіледі. </w:t>
      </w:r>
    </w:p>
    <w:p>
      <w:pPr>
        <w:spacing w:after="0"/>
        <w:ind w:left="0"/>
        <w:jc w:val="both"/>
      </w:pPr>
      <w:r>
        <w:rPr>
          <w:rFonts w:ascii="Times New Roman"/>
          <w:b w:val="false"/>
          <w:i w:val="false"/>
          <w:color w:val="000000"/>
          <w:sz w:val="28"/>
        </w:rPr>
        <w:t>
      Тиісті лот бойынша аукцион өткізу туралы хабарламада көрсетілген блоктардың қатарынан қалған, өтінім беруші бас тартпаған блоктар, олардың комбинациясы пайдалы қатты барлаудың бір учаскесінің аумағын қалыптастыру жөніндегі Кодекстің талаптарына және толық емес (ішінара) блоктарды барлауға арналған лицензияға қосу жөніндегі талаптарға сәйкес келген жағдайда, аукцион қорытындылары бойынша барлауға арналған лицензияға енгізілуге жатады. Олай болмаған жағдайда лицензияға тиісті лот бойынша аукцион өткізу туралы хабарламада көрсетілген барлық блоктар енгізілуге жатады.</w:t>
      </w:r>
    </w:p>
    <w:bookmarkStart w:name="z80" w:id="75"/>
    <w:p>
      <w:pPr>
        <w:spacing w:after="0"/>
        <w:ind w:left="0"/>
        <w:jc w:val="both"/>
      </w:pPr>
      <w:r>
        <w:rPr>
          <w:rFonts w:ascii="Times New Roman"/>
          <w:b w:val="false"/>
          <w:i w:val="false"/>
          <w:color w:val="000000"/>
          <w:sz w:val="28"/>
        </w:rPr>
        <w:t xml:space="preserve">
      56. Егер барлауға берілетін лицензия бойынша барлау учаскесінің қалыптастырылған аумағы бір мың метр қашықтықта елді мекендердің жерлеріне немесе оларға іргелес жатқан аумақтарға толық немесе ішінара қатысты болса, аукцион жеңімпазы (аукционға қатысуға жалғыз ғана жіберілген немесе аукционға қатысушы ретінде жалғыз тіркелген тұлға) құзыретті органға Кодекстің 25-бабы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жергілікті халықты әлеуметтік-экономикалық қолдау туралы қол қойылған келісімді ұсынады.</w:t>
      </w:r>
    </w:p>
    <w:bookmarkEnd w:id="75"/>
    <w:bookmarkStart w:name="z81" w:id="76"/>
    <w:p>
      <w:pPr>
        <w:spacing w:after="0"/>
        <w:ind w:left="0"/>
        <w:jc w:val="both"/>
      </w:pPr>
      <w:r>
        <w:rPr>
          <w:rFonts w:ascii="Times New Roman"/>
          <w:b w:val="false"/>
          <w:i w:val="false"/>
          <w:color w:val="000000"/>
          <w:sz w:val="28"/>
        </w:rPr>
        <w:t>
      57. Егер барлауға берілетін лицензия бойынша барлау учаскесінің қалыптастырылған аумағы көмірсутектерді немесе пайдалы қатты қазбаларды өндіру жөніндегі операцияларды жүргізу үшін басқа тұлғаның пайдалануындағы жер қойнауы учаскесінің аумағына ішінара келетін (келетін) блоктан (блоктардан) тұратын болса, аукцион жеңімпазы (аукционға қатысуға жалғыз жіберілген немесе аукционға қатысушы ретінде жалғыз тіркелген тұлға) құзыретті органға көрсетілген блокты (блоктарды) барлауға арналған лицензияға қосуға аталған тұлғаның жазбаша келісімін береді.</w:t>
      </w:r>
    </w:p>
    <w:bookmarkEnd w:id="76"/>
    <w:bookmarkStart w:name="z82" w:id="77"/>
    <w:p>
      <w:pPr>
        <w:spacing w:after="0"/>
        <w:ind w:left="0"/>
        <w:jc w:val="both"/>
      </w:pPr>
      <w:r>
        <w:rPr>
          <w:rFonts w:ascii="Times New Roman"/>
          <w:b w:val="false"/>
          <w:i w:val="false"/>
          <w:color w:val="000000"/>
          <w:sz w:val="28"/>
        </w:rPr>
        <w:t xml:space="preserve">
      58. Құзыретті орган пайдалы қатты қазбаларды барлауға арналған лицензияны конкурстық комиссияның тиісті хаттамасын ресімдеген және осы Қағидалардың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57-тармақтарында</w:t>
      </w:r>
      <w:r>
        <w:rPr>
          <w:rFonts w:ascii="Times New Roman"/>
          <w:b w:val="false"/>
          <w:i w:val="false"/>
          <w:color w:val="000000"/>
          <w:sz w:val="28"/>
        </w:rPr>
        <w:t xml:space="preserve"> көзделген құжаттарды ұсынған (қажет болған жағдайда) күннен бастап он жұмыс күні ішінде береді.</w:t>
      </w:r>
    </w:p>
    <w:bookmarkEnd w:id="77"/>
    <w:bookmarkStart w:name="z83" w:id="78"/>
    <w:p>
      <w:pPr>
        <w:spacing w:after="0"/>
        <w:ind w:left="0"/>
        <w:jc w:val="both"/>
      </w:pPr>
      <w:r>
        <w:rPr>
          <w:rFonts w:ascii="Times New Roman"/>
          <w:b w:val="false"/>
          <w:i w:val="false"/>
          <w:color w:val="000000"/>
          <w:sz w:val="28"/>
        </w:rPr>
        <w:t>
      59. Осы тарауға сәйкес берілетін пайдалы қатты қазбаларды барлауға арналған лицензия Кодекстің талаптарына сәйкес келуге тиіс.</w:t>
      </w:r>
    </w:p>
    <w:bookmarkEnd w:id="78"/>
    <w:bookmarkStart w:name="z84" w:id="79"/>
    <w:p>
      <w:pPr>
        <w:spacing w:after="0"/>
        <w:ind w:left="0"/>
        <w:jc w:val="both"/>
      </w:pPr>
      <w:r>
        <w:rPr>
          <w:rFonts w:ascii="Times New Roman"/>
          <w:b w:val="false"/>
          <w:i w:val="false"/>
          <w:color w:val="000000"/>
          <w:sz w:val="28"/>
        </w:rPr>
        <w:t>
      60. Егер қорытындылары бойынша лицензия беру жүзеге асырылатын аукцион талаптарында жыл сайынғы ең төменгі шығыстар мөлшеріне неғұрлым жоғары талаптар, жер қойнауын пайдаланушының өзге де қосымша міндеттемелері және лицензияны қайтарып алу немесе көрсетілген міндеттемелерді бұзғаны үшін тұрақсыздық айыбын төлеу негіздері көзделсе, аталған шарттар лицензия талаптарына енгізілуге тиіс.</w:t>
      </w:r>
    </w:p>
    <w:bookmarkEnd w:id="79"/>
    <w:bookmarkStart w:name="z85" w:id="80"/>
    <w:p>
      <w:pPr>
        <w:spacing w:after="0"/>
        <w:ind w:left="0"/>
        <w:jc w:val="left"/>
      </w:pPr>
      <w:r>
        <w:rPr>
          <w:rFonts w:ascii="Times New Roman"/>
          <w:b/>
          <w:i w:val="false"/>
          <w:color w:val="000000"/>
        </w:rPr>
        <w:t xml:space="preserve"> 4-тарау. Пайдалы қатты қазбаларды өндіруге лицензия беру тәртібі</w:t>
      </w:r>
    </w:p>
    <w:bookmarkEnd w:id="80"/>
    <w:bookmarkStart w:name="z86" w:id="81"/>
    <w:p>
      <w:pPr>
        <w:spacing w:after="0"/>
        <w:ind w:left="0"/>
        <w:jc w:val="both"/>
      </w:pPr>
      <w:r>
        <w:rPr>
          <w:rFonts w:ascii="Times New Roman"/>
          <w:b w:val="false"/>
          <w:i w:val="false"/>
          <w:color w:val="000000"/>
          <w:sz w:val="28"/>
        </w:rPr>
        <w:t xml:space="preserve">
      61. Құзыретті орган конкурстық комиссияның хаттамасы ресімделгеннен кейін үш жұмыс күні ішінде аукцион жеңімпазына (аукционға қатысуға жалғыз жіберілген немесе аукционға қатысушы ретінде жалғыз тіркелген тұлғаға) пайдалы қатты қазбаларды өндіруге арналған лицензия бойынша берілетін өндіру учаскесі аумағының шекараларын айқындау және келісу және одан әрі келісу және Кодекстің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217-баптарына</w:t>
      </w:r>
      <w:r>
        <w:rPr>
          <w:rFonts w:ascii="Times New Roman"/>
          <w:b w:val="false"/>
          <w:i w:val="false"/>
          <w:color w:val="000000"/>
          <w:sz w:val="28"/>
        </w:rPr>
        <w:t xml:space="preserve"> сәйкес тау-кен жұмыстарының жоспары мен тарату жоспарына сараптама жүргізу қажеттілігі туралы хабарлама жібереді.</w:t>
      </w:r>
    </w:p>
    <w:bookmarkEnd w:id="81"/>
    <w:p>
      <w:pPr>
        <w:spacing w:after="0"/>
        <w:ind w:left="0"/>
        <w:jc w:val="both"/>
      </w:pPr>
      <w:r>
        <w:rPr>
          <w:rFonts w:ascii="Times New Roman"/>
          <w:b w:val="false"/>
          <w:i w:val="false"/>
          <w:color w:val="000000"/>
          <w:sz w:val="28"/>
        </w:rPr>
        <w:t>
      Мұндай хабарлама, сондай-ақ құзыретті органның интернет-ресурсында орналастырылуға тиіс.</w:t>
      </w:r>
    </w:p>
    <w:p>
      <w:pPr>
        <w:spacing w:after="0"/>
        <w:ind w:left="0"/>
        <w:jc w:val="both"/>
      </w:pPr>
      <w:r>
        <w:rPr>
          <w:rFonts w:ascii="Times New Roman"/>
          <w:b w:val="false"/>
          <w:i w:val="false"/>
          <w:color w:val="000000"/>
          <w:sz w:val="28"/>
        </w:rPr>
        <w:t xml:space="preserve">
      Егер өндіруге берілетін лицензия бойынша өндіру учаскесінің (учаскелерінің) келісілген аумағы бір мың метр қашықтықта елді мекендердің жерлеріне және оларға іргелес жатқан аумақтарға толық немесе ішінара қатысты болса, аукцион жеңімпазы (аукционға қатысуға жалғыз жіберілген немесе аукционға қатысушы ретінде жалғыз тіркелген тұлға) сондай-ақ құзыретті органға Кодекстің 25-бабы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жергілікті халықты әлеуметтік-экономикалық қолдау туралы қол қойылған келісімді табыс етеді.</w:t>
      </w:r>
    </w:p>
    <w:bookmarkStart w:name="z87" w:id="82"/>
    <w:p>
      <w:pPr>
        <w:spacing w:after="0"/>
        <w:ind w:left="0"/>
        <w:jc w:val="both"/>
      </w:pPr>
      <w:r>
        <w:rPr>
          <w:rFonts w:ascii="Times New Roman"/>
          <w:b w:val="false"/>
          <w:i w:val="false"/>
          <w:color w:val="000000"/>
          <w:sz w:val="28"/>
        </w:rPr>
        <w:t xml:space="preserve">
      62. Сараптаманың оң қорытындыларымен және өндіру учаскесі аумағының келісілген шекараларымен келісілген тау-кен жұмыстарының жоспары мен жою жоспарын, сондай-ақ жергілікті халықты әлеуметтік-экономикалық қолдау туралы келісімді (қажет болған жағдайда) өтініш беруші құзыретті органға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хабарлама алған күннен бастап бір жылдан кешіктірмей ұсынады.</w:t>
      </w:r>
    </w:p>
    <w:bookmarkEnd w:id="82"/>
    <w:p>
      <w:pPr>
        <w:spacing w:after="0"/>
        <w:ind w:left="0"/>
        <w:jc w:val="both"/>
      </w:pPr>
      <w:r>
        <w:rPr>
          <w:rFonts w:ascii="Times New Roman"/>
          <w:b w:val="false"/>
          <w:i w:val="false"/>
          <w:color w:val="000000"/>
          <w:sz w:val="28"/>
        </w:rPr>
        <w:t>
      Аукцион жеңімпазы (аукционға қатысуға жалғыз жіберілген немесе аукционға қатысушы ретінде жалғыз тіркелген адам) көрсетілген мерзімді ұзарту үшін құзыретті органға осындай ұзартудың қажеттілігін негіздей отырып жүгінуге құқылы. Құзыретті орган осы мерзімді, егер мұндай ұзарту қажеттігі аталған адамға байланысты емес мән-жайлардан туындаған болса, осы тармақтың бірінші бөлігінде көрсетілген мерзім өткен күннен бастап бір жылдан аспайтын кезеңге ұзартады.</w:t>
      </w:r>
    </w:p>
    <w:p>
      <w:pPr>
        <w:spacing w:after="0"/>
        <w:ind w:left="0"/>
        <w:jc w:val="both"/>
      </w:pPr>
      <w:r>
        <w:rPr>
          <w:rFonts w:ascii="Times New Roman"/>
          <w:b w:val="false"/>
          <w:i w:val="false"/>
          <w:color w:val="000000"/>
          <w:sz w:val="28"/>
        </w:rPr>
        <w:t>
      Осы тармақта көрсетілген мерзімдерді өткізіп алған, сондай-ақ қол қойылған бонусты Қазақстан Республикасының заңнамасында көзделген мерзімде төлемеген жағдайда аукцион жеңімпазы (аукционға қатысуға жалғыз жіберілген немесе аукционға қатысушы ретінде жалғыз тіркелген адам) оған пайдалы қатты қазбаларды өндіруге лицензия беру құқығынан айырылады. Бұл ретте құзыретті орган, егер бұл Кодекстің ережелеріне қайшы келмесе, аукцион аумағы бойынша қайталама аукцион өткізеді.</w:t>
      </w:r>
    </w:p>
    <w:bookmarkStart w:name="z88" w:id="83"/>
    <w:p>
      <w:pPr>
        <w:spacing w:after="0"/>
        <w:ind w:left="0"/>
        <w:jc w:val="both"/>
      </w:pPr>
      <w:r>
        <w:rPr>
          <w:rFonts w:ascii="Times New Roman"/>
          <w:b w:val="false"/>
          <w:i w:val="false"/>
          <w:color w:val="000000"/>
          <w:sz w:val="28"/>
        </w:rPr>
        <w:t>
      63. Өндіру учаскесі аумағының шекараларын келісуді жер қойнауын зерттеу жөніндегі уәкілетті орган жүзеге асырады.</w:t>
      </w:r>
    </w:p>
    <w:bookmarkEnd w:id="83"/>
    <w:p>
      <w:pPr>
        <w:spacing w:after="0"/>
        <w:ind w:left="0"/>
        <w:jc w:val="both"/>
      </w:pPr>
      <w:r>
        <w:rPr>
          <w:rFonts w:ascii="Times New Roman"/>
          <w:b w:val="false"/>
          <w:i w:val="false"/>
          <w:color w:val="000000"/>
          <w:sz w:val="28"/>
        </w:rPr>
        <w:t>
      Жер қойнауын зерттеу жөніндегі уәкілетті орган жеңімпаздың (аукционға қатысуға жалғыз ғана жіберілген немесе аукционға қатысушы ретінде жалғыз тіркелген адамның) еркін нысанда жасалатын өтінішін, сұратылған жер қойнауы учаскесінің аумағы туралы мәліметтерді: сұратылған өндіру учаскесі аумағының шекарасы мен нысанының Кодекстің талаптарына сәйкестігін қамтамасыз ететін масштабта орындалған учаскенің орналасу картограммасы, шолу (ахуалдық) схемасы, топографиялық картасы бар құжаттарды қоса бере отырып, он жұмыс күні ішінде қарайды.</w:t>
      </w:r>
    </w:p>
    <w:p>
      <w:pPr>
        <w:spacing w:after="0"/>
        <w:ind w:left="0"/>
        <w:jc w:val="both"/>
      </w:pPr>
      <w:r>
        <w:rPr>
          <w:rFonts w:ascii="Times New Roman"/>
          <w:b w:val="false"/>
          <w:i w:val="false"/>
          <w:color w:val="000000"/>
          <w:sz w:val="28"/>
        </w:rPr>
        <w:t xml:space="preserve">
      Егер өтініш беруші белгілеген сұралатын жер қойнауы учаскесі аумағының шекарасы мен нысаны Кодекстің 19-бабы </w:t>
      </w:r>
      <w:r>
        <w:rPr>
          <w:rFonts w:ascii="Times New Roman"/>
          <w:b w:val="false"/>
          <w:i w:val="false"/>
          <w:color w:val="000000"/>
          <w:sz w:val="28"/>
        </w:rPr>
        <w:t>3-тармағының</w:t>
      </w:r>
      <w:r>
        <w:rPr>
          <w:rFonts w:ascii="Times New Roman"/>
          <w:b w:val="false"/>
          <w:i w:val="false"/>
          <w:color w:val="000000"/>
          <w:sz w:val="28"/>
        </w:rPr>
        <w:t xml:space="preserve"> және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 келмесе, жер қойнауын зерттеу жөніндегі уәкілетті орган бұл туралы өтініш берушіні және құзыретті органды жазбаша еркін нысанда хабардар етеді. Хабарламада анықталған сәйкессіздіктер мен оларды жою тәсілдері туралы ұсынымдар көрсетіледі. Хабарламаны алған күннен бастап жиырма жұмыс күні ішінде өтініш беруші анықталған сәйкессіздіктерді жояды, бұл туралы растайтын құжаттарды қоса бере отырып, жер қойнауын зерттеу жөніндегі уәкілетті органды жазбаша еркін нысанда хабардар етеді не өзінің қарсылығын жазбаша жібереді. </w:t>
      </w:r>
    </w:p>
    <w:p>
      <w:pPr>
        <w:spacing w:after="0"/>
        <w:ind w:left="0"/>
        <w:jc w:val="both"/>
      </w:pPr>
      <w:r>
        <w:rPr>
          <w:rFonts w:ascii="Times New Roman"/>
          <w:b w:val="false"/>
          <w:i w:val="false"/>
          <w:color w:val="000000"/>
          <w:sz w:val="28"/>
        </w:rPr>
        <w:t xml:space="preserve">
      Хабарламаны алған күннен бастап он жұмыс күні ішінде жер қойнауын зерттеу жөніндегі уәкілетті орган сұралатын жер қойнауы учаскесі шекараларының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сәйкестігі туралы мәселені қайтадан қарайды.</w:t>
      </w:r>
    </w:p>
    <w:p>
      <w:pPr>
        <w:spacing w:after="0"/>
        <w:ind w:left="0"/>
        <w:jc w:val="both"/>
      </w:pPr>
      <w:r>
        <w:rPr>
          <w:rFonts w:ascii="Times New Roman"/>
          <w:b w:val="false"/>
          <w:i w:val="false"/>
          <w:color w:val="000000"/>
          <w:sz w:val="28"/>
        </w:rPr>
        <w:t>
      Сұралып отырған Жер қойнауы учаскесі шекараларының сәйкестігі туралы мәселені қарау қорытындылары бойынша жер қойнауын зерттеу жөніндегі уәкілетті орган осы шекараны келіседі не келісуден бас тартады, бұл туралы құзыретті орган мен өтініш берушіні жазбаша еркін нысанда хабардар етеді. Келісуден бас тартуға өтініш беруші заңнамаға сәйкес шағымдана алады.</w:t>
      </w:r>
    </w:p>
    <w:bookmarkStart w:name="z89" w:id="84"/>
    <w:p>
      <w:pPr>
        <w:spacing w:after="0"/>
        <w:ind w:left="0"/>
        <w:jc w:val="both"/>
      </w:pPr>
      <w:r>
        <w:rPr>
          <w:rFonts w:ascii="Times New Roman"/>
          <w:b w:val="false"/>
          <w:i w:val="false"/>
          <w:color w:val="000000"/>
          <w:sz w:val="28"/>
        </w:rPr>
        <w:t xml:space="preserve">
      64. Сұралып отырған өндіру учаскесі аумағының шекарасы мен нысаны анықталғаннан және оны жер қойнауын зерттеу жөніндегі уәкілетті органмен келіскеннен кейін аукцион жеңімпазы (аукционға қатысуға жалғыз ғана жіберілген немесе аукционға қатысушы ретінде жалғыз тіркелген адам) тау-кен жұмыстарының жоспарын және тарату жоспарын әзірлейді және тиісінше Кодекстің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217-баптарында</w:t>
      </w:r>
      <w:r>
        <w:rPr>
          <w:rFonts w:ascii="Times New Roman"/>
          <w:b w:val="false"/>
          <w:i w:val="false"/>
          <w:color w:val="000000"/>
          <w:sz w:val="28"/>
        </w:rPr>
        <w:t xml:space="preserve"> көзделген оларды келісуді және сараптаманың оң қорытындысын алуды қамтамасыз етеді.</w:t>
      </w:r>
    </w:p>
    <w:bookmarkEnd w:id="84"/>
    <w:bookmarkStart w:name="z90" w:id="85"/>
    <w:p>
      <w:pPr>
        <w:spacing w:after="0"/>
        <w:ind w:left="0"/>
        <w:jc w:val="both"/>
      </w:pPr>
      <w:r>
        <w:rPr>
          <w:rFonts w:ascii="Times New Roman"/>
          <w:b w:val="false"/>
          <w:i w:val="false"/>
          <w:color w:val="000000"/>
          <w:sz w:val="28"/>
        </w:rPr>
        <w:t>
      65. Құзыретті орган аукцион жеңімпазына (аукционға қатысуға жалғыз жіберілген немесе аукционға қатысушы ретінде жалғыз тіркелген тұлғаға) тау-кен жұмыстары жоспары мен тарату жоспары сараптамаларының, сондай-ақ жергілікті халықты әлеуметтік-экономикалық қолдау туралы келісімнің (қажет болған жағдайда) қорытындысы Кодексте көзделген болса, талап етілетін келісулер мен оң қорытындысы ұсынылған күннен бастап бес жұмыс күнінен кешіктірмей пайдалы қатты қазбаларды өндіруге арналған лицензияны береді.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барлауға немесе өндіруге </w:t>
            </w:r>
            <w:r>
              <w:br/>
            </w:r>
            <w:r>
              <w:rPr>
                <w:rFonts w:ascii="Times New Roman"/>
                <w:b w:val="false"/>
                <w:i w:val="false"/>
                <w:color w:val="000000"/>
                <w:sz w:val="20"/>
              </w:rPr>
              <w:t xml:space="preserve">аукцион өткізу және оның </w:t>
            </w:r>
            <w:r>
              <w:br/>
            </w:r>
            <w:r>
              <w:rPr>
                <w:rFonts w:ascii="Times New Roman"/>
                <w:b w:val="false"/>
                <w:i w:val="false"/>
                <w:color w:val="000000"/>
                <w:sz w:val="20"/>
              </w:rPr>
              <w:t xml:space="preserve">қорытындылары бойынша </w:t>
            </w:r>
            <w:r>
              <w:br/>
            </w:r>
            <w:r>
              <w:rPr>
                <w:rFonts w:ascii="Times New Roman"/>
                <w:b w:val="false"/>
                <w:i w:val="false"/>
                <w:color w:val="000000"/>
                <w:sz w:val="20"/>
              </w:rPr>
              <w:t xml:space="preserve">лицензия беру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тұлғалар үшін-тегі,әкесінің </w:t>
            </w:r>
            <w:r>
              <w:br/>
            </w:r>
            <w:r>
              <w:rPr>
                <w:rFonts w:ascii="Times New Roman"/>
                <w:b w:val="false"/>
                <w:i w:val="false"/>
                <w:color w:val="000000"/>
                <w:sz w:val="20"/>
              </w:rPr>
              <w:t xml:space="preserve">аты (бар болса) өтініш </w:t>
            </w:r>
            <w:r>
              <w:br/>
            </w:r>
            <w:r>
              <w:rPr>
                <w:rFonts w:ascii="Times New Roman"/>
                <w:b w:val="false"/>
                <w:i w:val="false"/>
                <w:color w:val="000000"/>
                <w:sz w:val="20"/>
              </w:rPr>
              <w:t xml:space="preserve">берушінің, жеке сәйкестендіру </w:t>
            </w:r>
            <w:r>
              <w:br/>
            </w:r>
            <w:r>
              <w:rPr>
                <w:rFonts w:ascii="Times New Roman"/>
                <w:b w:val="false"/>
                <w:i w:val="false"/>
                <w:color w:val="000000"/>
                <w:sz w:val="20"/>
              </w:rPr>
              <w:t>нөмірі, байланыс деректері;</w:t>
            </w:r>
            <w:r>
              <w:br/>
            </w:r>
            <w:r>
              <w:rPr>
                <w:rFonts w:ascii="Times New Roman"/>
                <w:b w:val="false"/>
                <w:i w:val="false"/>
                <w:color w:val="000000"/>
                <w:sz w:val="20"/>
              </w:rPr>
              <w:t xml:space="preserve">заңды тұлғалар үшін – өтініш </w:t>
            </w:r>
            <w:r>
              <w:br/>
            </w:r>
            <w:r>
              <w:rPr>
                <w:rFonts w:ascii="Times New Roman"/>
                <w:b w:val="false"/>
                <w:i w:val="false"/>
                <w:color w:val="000000"/>
                <w:sz w:val="20"/>
              </w:rPr>
              <w:t xml:space="preserve">берушінің атауы, бизнес </w:t>
            </w:r>
            <w:r>
              <w:br/>
            </w:r>
            <w:r>
              <w:rPr>
                <w:rFonts w:ascii="Times New Roman"/>
                <w:b w:val="false"/>
                <w:i w:val="false"/>
                <w:color w:val="000000"/>
                <w:sz w:val="20"/>
              </w:rPr>
              <w:t xml:space="preserve">сәйкестендіру нөмірі, байланыс </w:t>
            </w:r>
            <w:r>
              <w:br/>
            </w:r>
            <w:r>
              <w:rPr>
                <w:rFonts w:ascii="Times New Roman"/>
                <w:b w:val="false"/>
                <w:i w:val="false"/>
                <w:color w:val="000000"/>
                <w:sz w:val="20"/>
              </w:rPr>
              <w:t>деректері.</w:t>
            </w:r>
          </w:p>
        </w:tc>
      </w:tr>
    </w:tbl>
    <w:bookmarkStart w:name="z92" w:id="86"/>
    <w:p>
      <w:pPr>
        <w:spacing w:after="0"/>
        <w:ind w:left="0"/>
        <w:jc w:val="left"/>
      </w:pPr>
      <w:r>
        <w:rPr>
          <w:rFonts w:ascii="Times New Roman"/>
          <w:b/>
          <w:i w:val="false"/>
          <w:color w:val="000000"/>
        </w:rPr>
        <w:t xml:space="preserve"> Пайдалы қатты қазбаларды барлауға (өндіруге) лицензия беру үшін жер қойнауы учаскелері бойынша аукционға қатысуға өтініш</w:t>
      </w:r>
    </w:p>
    <w:bookmarkEnd w:id="86"/>
    <w:tbl>
      <w:tblPr>
        <w:tblW w:w="0" w:type="auto"/>
        <w:tblCellSpacing w:w="0" w:type="auto"/>
        <w:tblBorders>
          <w:top w:val="none"/>
          <w:left w:val="none"/>
          <w:bottom w:val="none"/>
          <w:right w:val="none"/>
          <w:insideH w:val="none"/>
          <w:insideV w:val="none"/>
        </w:tblBorders>
      </w:tblPr>
      <w:tblGrid>
        <w:gridCol w:w="178"/>
        <w:gridCol w:w="12122"/>
      </w:tblGrid>
      <w:tr>
        <w:trPr>
          <w:trHeight w:val="30" w:hRule="atLeast"/>
        </w:trPr>
        <w:tc>
          <w:tcPr>
            <w:tcW w:w="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w:t>
            </w:r>
          </w:p>
        </w:tc>
      </w:tr>
    </w:tbl>
    <w:p>
      <w:pPr>
        <w:spacing w:after="0"/>
        <w:ind w:left="0"/>
        <w:jc w:val="both"/>
      </w:pPr>
      <w:r>
        <w:rPr>
          <w:rFonts w:ascii="Times New Roman"/>
          <w:b w:val="false"/>
          <w:i w:val="false"/>
          <w:color w:val="000000"/>
          <w:sz w:val="28"/>
        </w:rPr>
        <w:t>
      Өткізілетін пайдалы қатты қазбаларды барлау/өндіру бойынша жер қойнауын пайдалану құқығын алуға арналған лоттың (болған жағдайда) № аукционға қатысуға жіберуіңізді сұраймын "___" ___________ 20__ жылы.</w:t>
      </w:r>
    </w:p>
    <w:bookmarkStart w:name="z93" w:id="87"/>
    <w:p>
      <w:pPr>
        <w:spacing w:after="0"/>
        <w:ind w:left="0"/>
        <w:jc w:val="left"/>
      </w:pPr>
      <w:r>
        <w:rPr>
          <w:rFonts w:ascii="Times New Roman"/>
          <w:b/>
          <w:i w:val="false"/>
          <w:color w:val="000000"/>
        </w:rPr>
        <w:t xml:space="preserve"> Өтініш беруші туралы мәліметтер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1529"/>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 үшін – өтініш берушінің тегі, аты және әкесінің аты (егер ол жеке басын куәландыратын құжатта көрсетілсе), тұрғылықты жері, азаматтығы, өтініш берушінің жеке басын куәландыратын құжаттары туралы мәліметтер;</w:t>
            </w:r>
            <w:r>
              <w:br/>
            </w:r>
            <w:r>
              <w:rPr>
                <w:rFonts w:ascii="Times New Roman"/>
                <w:b w:val="false"/>
                <w:i w:val="false"/>
                <w:color w:val="000000"/>
                <w:sz w:val="20"/>
              </w:rPr>
              <w:t>
- заңды тұлғалар үшін-өтініш берушінің атауы, оның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табылатынын куәландыратын басқа да заңдастырылған құжат), басшы (лар) туралы, өтініш берушіні тікелей немесе жанама бақылайтын заңды және жеке тұлғалар, мемлекеттер мен халықаралық ұйымдар туралы мәліметтер;</w:t>
            </w:r>
          </w:p>
        </w:tc>
      </w:tr>
    </w:tbl>
    <w:p>
      <w:pPr>
        <w:spacing w:after="0"/>
        <w:ind w:left="0"/>
        <w:jc w:val="both"/>
      </w:pPr>
      <w:r>
        <w:rPr>
          <w:rFonts w:ascii="Times New Roman"/>
          <w:b w:val="false"/>
          <w:i w:val="false"/>
          <w:color w:val="000000"/>
          <w:sz w:val="28"/>
        </w:rPr>
        <w:t>
      Қосымшалар тізбесі: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және уәкілетті адамның қолы;</w:t>
      </w:r>
    </w:p>
    <w:p>
      <w:pPr>
        <w:spacing w:after="0"/>
        <w:ind w:left="0"/>
        <w:jc w:val="both"/>
      </w:pPr>
      <w:r>
        <w:rPr>
          <w:rFonts w:ascii="Times New Roman"/>
          <w:b w:val="false"/>
          <w:i w:val="false"/>
          <w:color w:val="000000"/>
          <w:sz w:val="28"/>
        </w:rPr>
        <w:t>
      өтінішті өкіл берген жағдайда өкілеттігін куәландыратын құжат қоса беріледі</w:t>
      </w:r>
    </w:p>
    <w:p>
      <w:pPr>
        <w:spacing w:after="0"/>
        <w:ind w:left="0"/>
        <w:jc w:val="both"/>
      </w:pPr>
      <w:r>
        <w:rPr>
          <w:rFonts w:ascii="Times New Roman"/>
          <w:b w:val="false"/>
          <w:i w:val="false"/>
          <w:color w:val="000000"/>
          <w:sz w:val="28"/>
        </w:rPr>
        <w:t>
      мөрдің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