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c875" w14:textId="1bac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өнімдерін әзірлеу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14 мамырдағы № 170 бұйрығы. Қазақстан Республикасының Әділет министрлігінде 2020 жылғы 15 мамырда № 20641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өнімдерін әзірлеу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Қаржы құралдары және микрокредит беру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оның Қазақстан Республикасы Ауыл шаруашылығы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орындалуына бақылауды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170 бұйрығымен бекітілген</w:t>
            </w:r>
          </w:p>
        </w:tc>
      </w:tr>
    </w:tbl>
    <w:bookmarkStart w:name="z9" w:id="7"/>
    <w:p>
      <w:pPr>
        <w:spacing w:after="0"/>
        <w:ind w:left="0"/>
        <w:jc w:val="left"/>
      </w:pPr>
      <w:r>
        <w:rPr>
          <w:rFonts w:ascii="Times New Roman"/>
          <w:b/>
          <w:i w:val="false"/>
          <w:color w:val="000000"/>
        </w:rPr>
        <w:t xml:space="preserve"> Сақтандыру өнімдерін әзірлеу және бекіту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сақтандыру өнімдерін әзірлеу және бекіту қағидалары (бұдан әрі - қағидалар) "Агроөнеркәсіптік кешенді және ауылдық аумақтарды дамытуды мемлекеттік реттеу туралы" 2005 жылғы 8 шілдесіндегі Қазақстан Республикасы Заңының 6-бабы 1-тармағының </w:t>
      </w:r>
      <w:r>
        <w:rPr>
          <w:rFonts w:ascii="Times New Roman"/>
          <w:b w:val="false"/>
          <w:i w:val="false"/>
          <w:color w:val="000000"/>
          <w:sz w:val="28"/>
        </w:rPr>
        <w:t>41-10) тармақшасына</w:t>
      </w:r>
      <w:r>
        <w:rPr>
          <w:rFonts w:ascii="Times New Roman"/>
          <w:b w:val="false"/>
          <w:i w:val="false"/>
          <w:color w:val="000000"/>
          <w:sz w:val="28"/>
        </w:rPr>
        <w:t xml:space="preserve"> сәйкес әзірленді және субсидиялауға жататын агроөнеркәсіптік кешендегі (бұдан әрі - АӨК) сақтандыру өнімдерін әзірлеу және бекіту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0"/>
    <w:p>
      <w:pPr>
        <w:spacing w:after="0"/>
        <w:ind w:left="0"/>
        <w:jc w:val="both"/>
      </w:pPr>
      <w:r>
        <w:rPr>
          <w:rFonts w:ascii="Times New Roman"/>
          <w:b w:val="false"/>
          <w:i w:val="false"/>
          <w:color w:val="000000"/>
          <w:sz w:val="28"/>
        </w:rPr>
        <w:t>
      1) АӨК - дегі сақтандыру саласындағы оператор (бұдан әрі - оператор) - Қазақстан Республикасы Үкіметінің шешімі бойынша құрылған, жалғыз акционері мемлекет болып табылатын АӨК саласындағы ұлттық басқарушы холдингтің құрамына кіретін акционерлік қоғам;</w:t>
      </w:r>
    </w:p>
    <w:p>
      <w:pPr>
        <w:spacing w:after="0"/>
        <w:ind w:left="0"/>
        <w:jc w:val="both"/>
      </w:pPr>
      <w:r>
        <w:rPr>
          <w:rFonts w:ascii="Times New Roman"/>
          <w:b w:val="false"/>
          <w:i w:val="false"/>
          <w:color w:val="000000"/>
          <w:sz w:val="28"/>
        </w:rPr>
        <w:t>
      2) АӨК-ді дамыту саласындағы уәкілетті орган (бұдан әрі - уәкілетті орган) - АӨК-ді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3) қаржы нарығын және қаржы ұйымдарын реттеу, бақылау мен қадағалау жөніндегі уәкілетті орган (бұдан әрі - ҚНРДА) - Қаржы нарығын және қаржы ұйымдарын мемлекеттік реттеуді, бақылауды және қадағалауды жүзеге асыратын мемлекеттік орган;</w:t>
      </w:r>
    </w:p>
    <w:p>
      <w:pPr>
        <w:spacing w:after="0"/>
        <w:ind w:left="0"/>
        <w:jc w:val="both"/>
      </w:pPr>
      <w:r>
        <w:rPr>
          <w:rFonts w:ascii="Times New Roman"/>
          <w:b w:val="false"/>
          <w:i w:val="false"/>
          <w:color w:val="000000"/>
          <w:sz w:val="28"/>
        </w:rPr>
        <w:t>
      4) сақтандыру жағдайы - басталған кезде сақтандыру шарты сақтандыру төлемін жүзеге асыруды көздейтін оқиға;</w:t>
      </w:r>
    </w:p>
    <w:p>
      <w:pPr>
        <w:spacing w:after="0"/>
        <w:ind w:left="0"/>
        <w:jc w:val="both"/>
      </w:pPr>
      <w:r>
        <w:rPr>
          <w:rFonts w:ascii="Times New Roman"/>
          <w:b w:val="false"/>
          <w:i w:val="false"/>
          <w:color w:val="000000"/>
          <w:sz w:val="28"/>
        </w:rPr>
        <w:t>
      5) сақтандыру өнімі - оператор немесе сақтандырушы әзірлеген, ҚНРДА келісілген және оператормен бекітілген, АӨК-де сақтандыру кезінде АӨК субъектілерін мемлекеттік қолдау аясында субсидиялауға жататын қаржы өнімі;</w:t>
      </w:r>
    </w:p>
    <w:p>
      <w:pPr>
        <w:spacing w:after="0"/>
        <w:ind w:left="0"/>
        <w:jc w:val="both"/>
      </w:pPr>
      <w:r>
        <w:rPr>
          <w:rFonts w:ascii="Times New Roman"/>
          <w:b w:val="false"/>
          <w:i w:val="false"/>
          <w:color w:val="000000"/>
          <w:sz w:val="28"/>
        </w:rPr>
        <w:t>
      6) сақтандыру сыйлықақысы - сақтанушы сақтандырушыға сақтандыру шартында айқындалған мөлшерде сақтанушыға (пайда алушыға) сақтандыру төлемін жүргізу міндеттемелерін қабылдағаны үшін төлейтін ақша сомасы;</w:t>
      </w:r>
    </w:p>
    <w:p>
      <w:pPr>
        <w:spacing w:after="0"/>
        <w:ind w:left="0"/>
        <w:jc w:val="both"/>
      </w:pPr>
      <w:r>
        <w:rPr>
          <w:rFonts w:ascii="Times New Roman"/>
          <w:b w:val="false"/>
          <w:i w:val="false"/>
          <w:color w:val="000000"/>
          <w:sz w:val="28"/>
        </w:rPr>
        <w:t>
      7) сақтандыру сыйлықақысының бір бөлігін субсидиялау - АӨК субъектілері сақтандырушыларға төлейтін сақтандыру сыйлықақысының бір бөлігін өтеуге бағытталған мемлекеттік қолдау нысаны;</w:t>
      </w:r>
    </w:p>
    <w:p>
      <w:pPr>
        <w:spacing w:after="0"/>
        <w:ind w:left="0"/>
        <w:jc w:val="both"/>
      </w:pPr>
      <w:r>
        <w:rPr>
          <w:rFonts w:ascii="Times New Roman"/>
          <w:b w:val="false"/>
          <w:i w:val="false"/>
          <w:color w:val="000000"/>
          <w:sz w:val="28"/>
        </w:rPr>
        <w:t>
      8) сақтандырушы - уәкілетті органның тиісті лицензиясы негізінде сақтандыру шарттарын жасасу және орындау жөніндегі қызметті жүзеге асыратын заңды тұлға ҚНРДА;</w:t>
      </w:r>
    </w:p>
    <w:p>
      <w:pPr>
        <w:spacing w:after="0"/>
        <w:ind w:left="0"/>
        <w:jc w:val="both"/>
      </w:pPr>
      <w:r>
        <w:rPr>
          <w:rFonts w:ascii="Times New Roman"/>
          <w:b w:val="false"/>
          <w:i w:val="false"/>
          <w:color w:val="000000"/>
          <w:sz w:val="28"/>
        </w:rPr>
        <w:t>
      9) сақтанушы - сақтандырушымен сақтандыру шартын жасасқан жеке немесе заңды тұлға, оның ішінде шаруа немесе фермер қожалығы;</w:t>
      </w:r>
    </w:p>
    <w:p>
      <w:pPr>
        <w:spacing w:after="0"/>
        <w:ind w:left="0"/>
        <w:jc w:val="both"/>
      </w:pPr>
      <w:r>
        <w:rPr>
          <w:rFonts w:ascii="Times New Roman"/>
          <w:b w:val="false"/>
          <w:i w:val="false"/>
          <w:color w:val="000000"/>
          <w:sz w:val="28"/>
        </w:rPr>
        <w:t>
      10) сараптама кеңесі - Агроөнеркәсіптік кешенін сақтандыру саласындағы оператордың жанынан құрылатын, құрылуы және қызметінің мақсаты сақтандыру өнімдерін қарау болып табылатын және сақтандыру ұйымдарының, агроөнеркәсіптік кешенді дамыту саласындағы уәкілетті органның, Агроөнеркәсіптік кешендегі сақтандыру саласындағы оператордың өкілдерінен, тәуелсіз сарапшылардан және өзге де адамдардан тұратын алқалы орган;</w:t>
      </w:r>
    </w:p>
    <w:p>
      <w:pPr>
        <w:spacing w:after="0"/>
        <w:ind w:left="0"/>
        <w:jc w:val="both"/>
      </w:pPr>
      <w:r>
        <w:rPr>
          <w:rFonts w:ascii="Times New Roman"/>
          <w:b w:val="false"/>
          <w:i w:val="false"/>
          <w:color w:val="000000"/>
          <w:sz w:val="28"/>
        </w:rPr>
        <w:t>
      11) техникалық-экономикалық негіздеме - сақтандыру өнімін бекітудің экономикалық орындылығы есебінің құжаттық-ресімделген нәтижелері.</w:t>
      </w:r>
    </w:p>
    <w:bookmarkStart w:name="z13" w:id="11"/>
    <w:p>
      <w:pPr>
        <w:spacing w:after="0"/>
        <w:ind w:left="0"/>
        <w:jc w:val="left"/>
      </w:pPr>
      <w:r>
        <w:rPr>
          <w:rFonts w:ascii="Times New Roman"/>
          <w:b/>
          <w:i w:val="false"/>
          <w:color w:val="000000"/>
        </w:rPr>
        <w:t xml:space="preserve"> 2-тарау. Субсидиялауға жататын сақтандыру өнімдерін әзірлеу және бекіту тәртібі</w:t>
      </w:r>
    </w:p>
    <w:bookmarkEnd w:id="11"/>
    <w:bookmarkStart w:name="z14" w:id="12"/>
    <w:p>
      <w:pPr>
        <w:spacing w:after="0"/>
        <w:ind w:left="0"/>
        <w:jc w:val="both"/>
      </w:pPr>
      <w:r>
        <w:rPr>
          <w:rFonts w:ascii="Times New Roman"/>
          <w:b w:val="false"/>
          <w:i w:val="false"/>
          <w:color w:val="000000"/>
          <w:sz w:val="28"/>
        </w:rPr>
        <w:t>
      3. Сақтандыру өнімдерін "жалпы сақтандыру" саласында сақтандыру қызметін жүзеге асыруға лицензиясы бар оператормен немесе сақтандырушылармен әзірленеді.</w:t>
      </w:r>
    </w:p>
    <w:bookmarkEnd w:id="12"/>
    <w:bookmarkStart w:name="z15" w:id="13"/>
    <w:p>
      <w:pPr>
        <w:spacing w:after="0"/>
        <w:ind w:left="0"/>
        <w:jc w:val="both"/>
      </w:pPr>
      <w:r>
        <w:rPr>
          <w:rFonts w:ascii="Times New Roman"/>
          <w:b w:val="false"/>
          <w:i w:val="false"/>
          <w:color w:val="000000"/>
          <w:sz w:val="28"/>
        </w:rPr>
        <w:t>
      4. Субсидиялауға жататын сақтандыру өнімдері келесі талаптарға сәйкес болуы қажет:</w:t>
      </w:r>
    </w:p>
    <w:bookmarkEnd w:id="13"/>
    <w:p>
      <w:pPr>
        <w:spacing w:after="0"/>
        <w:ind w:left="0"/>
        <w:jc w:val="both"/>
      </w:pPr>
      <w:r>
        <w:rPr>
          <w:rFonts w:ascii="Times New Roman"/>
          <w:b w:val="false"/>
          <w:i w:val="false"/>
          <w:color w:val="000000"/>
          <w:sz w:val="28"/>
        </w:rPr>
        <w:t>
      1) екінші деңгейдегі банктердің ұсынымдарының болуы;</w:t>
      </w:r>
    </w:p>
    <w:p>
      <w:pPr>
        <w:spacing w:after="0"/>
        <w:ind w:left="0"/>
        <w:jc w:val="both"/>
      </w:pPr>
      <w:r>
        <w:rPr>
          <w:rFonts w:ascii="Times New Roman"/>
          <w:b w:val="false"/>
          <w:i w:val="false"/>
          <w:color w:val="000000"/>
          <w:sz w:val="28"/>
        </w:rPr>
        <w:t>
      2) сақтандыру жағдайы бойынша құжаттардың толық пакетін ұсынған сәттен бастап күнтізбелік 30 (отыз) күннен кешіктірмей сақтандыру төлемін жүзеге асыру;</w:t>
      </w:r>
    </w:p>
    <w:p>
      <w:pPr>
        <w:spacing w:after="0"/>
        <w:ind w:left="0"/>
        <w:jc w:val="both"/>
      </w:pPr>
      <w:r>
        <w:rPr>
          <w:rFonts w:ascii="Times New Roman"/>
          <w:b w:val="false"/>
          <w:i w:val="false"/>
          <w:color w:val="000000"/>
          <w:sz w:val="28"/>
        </w:rPr>
        <w:t>
      3) "Ұлттық аграрлық ғылыми-білім беру орталығы" коммерциялық емес акционерлік қоғамының ғылыми негізделген параметрлерінен төмен емес шығындар нормативін қолдану (шығындар нормативі қолданылатын сақтандыру өнімдері үшін);</w:t>
      </w:r>
    </w:p>
    <w:p>
      <w:pPr>
        <w:spacing w:after="0"/>
        <w:ind w:left="0"/>
        <w:jc w:val="both"/>
      </w:pPr>
      <w:r>
        <w:rPr>
          <w:rFonts w:ascii="Times New Roman"/>
          <w:b w:val="false"/>
          <w:i w:val="false"/>
          <w:color w:val="000000"/>
          <w:sz w:val="28"/>
        </w:rPr>
        <w:t xml:space="preserve">
      4)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 мен адамдардың денсаулықтарына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тізбесіне енгізілген жануарлардың аса қауіпті ауруларына тарату (нормативтік құқықтық актілерді мемлекеттік тіркеу тізілімінде № 9891 болып тіркелген);</w:t>
      </w:r>
    </w:p>
    <w:p>
      <w:pPr>
        <w:spacing w:after="0"/>
        <w:ind w:left="0"/>
        <w:jc w:val="both"/>
      </w:pPr>
      <w:r>
        <w:rPr>
          <w:rFonts w:ascii="Times New Roman"/>
          <w:b w:val="false"/>
          <w:i w:val="false"/>
          <w:color w:val="000000"/>
          <w:sz w:val="28"/>
        </w:rPr>
        <w:t>
      5) Standars&amp;Poor's халықаралық рейтингтік агенттігінің шкаласы бойынша "B+" - тен төмен емес қаржылық тұрақтылық рейтингі (кредиттік рейтингі) немесе басқа халықаралық рейтингтік агенттіктердің шкаласы бойынша тең деңгейдегі рейтингтерінен төмен емес қайта сақтандыру компаниясында тәуекелдердің 100% - дан кем емес 50% қайта сақтандырудың болуы.</w:t>
      </w:r>
    </w:p>
    <w:p>
      <w:pPr>
        <w:spacing w:after="0"/>
        <w:ind w:left="0"/>
        <w:jc w:val="both"/>
      </w:pPr>
      <w:r>
        <w:rPr>
          <w:rFonts w:ascii="Times New Roman"/>
          <w:b w:val="false"/>
          <w:i w:val="false"/>
          <w:color w:val="000000"/>
          <w:sz w:val="28"/>
        </w:rPr>
        <w:t>
      Осы тармақтың 2), 3) және 4) тармақшаларында көрсетілген талаптары оларды пайдалануға болатын сақтандыру өнімдеріне қолданылады.</w:t>
      </w:r>
    </w:p>
    <w:bookmarkStart w:name="z16" w:id="14"/>
    <w:p>
      <w:pPr>
        <w:spacing w:after="0"/>
        <w:ind w:left="0"/>
        <w:jc w:val="both"/>
      </w:pPr>
      <w:r>
        <w:rPr>
          <w:rFonts w:ascii="Times New Roman"/>
          <w:b w:val="false"/>
          <w:i w:val="false"/>
          <w:color w:val="000000"/>
          <w:sz w:val="28"/>
        </w:rPr>
        <w:t>
      5. Сақтандыру өнімдерін әзірлегеннен кейін сақтандырушы операторға ол бойынша сақтандыру сыйлықақыларының бір бөлігін субсидиялау мақсатында сақтандыру өнімін бекіту туралы өтінішімен жүгінеді.</w:t>
      </w:r>
    </w:p>
    <w:bookmarkEnd w:id="14"/>
    <w:p>
      <w:pPr>
        <w:spacing w:after="0"/>
        <w:ind w:left="0"/>
        <w:jc w:val="both"/>
      </w:pPr>
      <w:r>
        <w:rPr>
          <w:rFonts w:ascii="Times New Roman"/>
          <w:b w:val="false"/>
          <w:i w:val="false"/>
          <w:color w:val="000000"/>
          <w:sz w:val="28"/>
        </w:rPr>
        <w:t>
      Сақтандырушының өтінішіне келесі құжаттар қоса беріледі:</w:t>
      </w:r>
    </w:p>
    <w:p>
      <w:pPr>
        <w:spacing w:after="0"/>
        <w:ind w:left="0"/>
        <w:jc w:val="both"/>
      </w:pPr>
      <w:r>
        <w:rPr>
          <w:rFonts w:ascii="Times New Roman"/>
          <w:b w:val="false"/>
          <w:i w:val="false"/>
          <w:color w:val="000000"/>
          <w:sz w:val="28"/>
        </w:rPr>
        <w:t>
      сақтандырудың үлгілік шарты;</w:t>
      </w:r>
    </w:p>
    <w:p>
      <w:pPr>
        <w:spacing w:after="0"/>
        <w:ind w:left="0"/>
        <w:jc w:val="both"/>
      </w:pPr>
      <w:r>
        <w:rPr>
          <w:rFonts w:ascii="Times New Roman"/>
          <w:b w:val="false"/>
          <w:i w:val="false"/>
          <w:color w:val="000000"/>
          <w:sz w:val="28"/>
        </w:rPr>
        <w:t>
      сақтандыру шартына қосылуға арналған үлгік өтінімі;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сақтандыру өнімінің талаптары;</w:t>
      </w:r>
    </w:p>
    <w:p>
      <w:pPr>
        <w:spacing w:after="0"/>
        <w:ind w:left="0"/>
        <w:jc w:val="both"/>
      </w:pPr>
      <w:r>
        <w:rPr>
          <w:rFonts w:ascii="Times New Roman"/>
          <w:b w:val="false"/>
          <w:i w:val="false"/>
          <w:color w:val="000000"/>
          <w:sz w:val="28"/>
        </w:rPr>
        <w:t>
      сақтандыру қағидалары;</w:t>
      </w:r>
    </w:p>
    <w:p>
      <w:pPr>
        <w:spacing w:after="0"/>
        <w:ind w:left="0"/>
        <w:jc w:val="both"/>
      </w:pPr>
      <w:r>
        <w:rPr>
          <w:rFonts w:ascii="Times New Roman"/>
          <w:b w:val="false"/>
          <w:i w:val="false"/>
          <w:color w:val="000000"/>
          <w:sz w:val="28"/>
        </w:rPr>
        <w:t>
      техникалық-экономикалық негіздеме;</w:t>
      </w:r>
    </w:p>
    <w:p>
      <w:pPr>
        <w:spacing w:after="0"/>
        <w:ind w:left="0"/>
        <w:jc w:val="both"/>
      </w:pPr>
      <w:r>
        <w:rPr>
          <w:rFonts w:ascii="Times New Roman"/>
          <w:b w:val="false"/>
          <w:i w:val="false"/>
          <w:color w:val="000000"/>
          <w:sz w:val="28"/>
        </w:rPr>
        <w:t>
      сақтандырушы сақтандыру өнімін сатуды ұйымдастыру үшін пайдаланатын сақтанушыларға арналған ақпараттық материалдар;</w:t>
      </w:r>
    </w:p>
    <w:p>
      <w:pPr>
        <w:spacing w:after="0"/>
        <w:ind w:left="0"/>
        <w:jc w:val="both"/>
      </w:pPr>
      <w:r>
        <w:rPr>
          <w:rFonts w:ascii="Times New Roman"/>
          <w:b w:val="false"/>
          <w:i w:val="false"/>
          <w:color w:val="000000"/>
          <w:sz w:val="28"/>
        </w:rPr>
        <w:t>
      сақтандырушының уәкілетті органының сақтандыру өнімін бекіту туралы хаттамасы.</w:t>
      </w:r>
    </w:p>
    <w:bookmarkStart w:name="z17" w:id="15"/>
    <w:p>
      <w:pPr>
        <w:spacing w:after="0"/>
        <w:ind w:left="0"/>
        <w:jc w:val="both"/>
      </w:pPr>
      <w:r>
        <w:rPr>
          <w:rFonts w:ascii="Times New Roman"/>
          <w:b w:val="false"/>
          <w:i w:val="false"/>
          <w:color w:val="000000"/>
          <w:sz w:val="28"/>
        </w:rPr>
        <w:t>
      6. Оператор сақтандырушыдан құжаттар пакетімен бірге өтініштің келіп түсі күнінен бастап 5 (бес) жұмыс күні ішінде сақтандыру өнімін бекіту үшін оның толықтығын және осы Қағидалардың 3, 4, 5 тармақтарына сәйкестігін тексереді және құжаттар пакеті толық болмаған жағдайда 2 (екі) жұмыс күні ішінде қайтару себептерін көрсете отырып, оны жазбаша қайтарады.</w:t>
      </w:r>
    </w:p>
    <w:bookmarkEnd w:id="15"/>
    <w:p>
      <w:pPr>
        <w:spacing w:after="0"/>
        <w:ind w:left="0"/>
        <w:jc w:val="both"/>
      </w:pPr>
      <w:r>
        <w:rPr>
          <w:rFonts w:ascii="Times New Roman"/>
          <w:b w:val="false"/>
          <w:i w:val="false"/>
          <w:color w:val="000000"/>
          <w:sz w:val="28"/>
        </w:rPr>
        <w:t>
      Қайтару себептері жойылған жағдайда сақтандырушы құжаттардың толық пакетімен бірге өтінішті қайта енгізеді.</w:t>
      </w:r>
    </w:p>
    <w:bookmarkStart w:name="z18" w:id="16"/>
    <w:p>
      <w:pPr>
        <w:spacing w:after="0"/>
        <w:ind w:left="0"/>
        <w:jc w:val="both"/>
      </w:pPr>
      <w:r>
        <w:rPr>
          <w:rFonts w:ascii="Times New Roman"/>
          <w:b w:val="false"/>
          <w:i w:val="false"/>
          <w:color w:val="000000"/>
          <w:sz w:val="28"/>
        </w:rPr>
        <w:t>
      7. Оператор сақтандырушыдан құжаттардың толық пакетімен өтінішті алған сәттен бастап 2 (екі) жұмыс күні ішінде оны екінші деңгейдегі банктерге келісуге жібереді.</w:t>
      </w:r>
    </w:p>
    <w:bookmarkEnd w:id="16"/>
    <w:bookmarkStart w:name="z19" w:id="17"/>
    <w:p>
      <w:pPr>
        <w:spacing w:after="0"/>
        <w:ind w:left="0"/>
        <w:jc w:val="both"/>
      </w:pPr>
      <w:r>
        <w:rPr>
          <w:rFonts w:ascii="Times New Roman"/>
          <w:b w:val="false"/>
          <w:i w:val="false"/>
          <w:color w:val="000000"/>
          <w:sz w:val="28"/>
        </w:rPr>
        <w:t>
      8. Оператор екінші деңгейдегі банктерден позицияларды алған күннен бастап 5 (бес) жұмыс күні ішінде сақтандыру өнімінің осы Қағидалардың талаптарына сәйкестігі мәселелері бойынша қорытынды дайындайды және материалдарды сараптамалық кеңесінің қарауына жібереді.</w:t>
      </w:r>
    </w:p>
    <w:bookmarkEnd w:id="17"/>
    <w:bookmarkStart w:name="z20" w:id="18"/>
    <w:p>
      <w:pPr>
        <w:spacing w:after="0"/>
        <w:ind w:left="0"/>
        <w:jc w:val="both"/>
      </w:pPr>
      <w:r>
        <w:rPr>
          <w:rFonts w:ascii="Times New Roman"/>
          <w:b w:val="false"/>
          <w:i w:val="false"/>
          <w:color w:val="000000"/>
          <w:sz w:val="28"/>
        </w:rPr>
        <w:t>
      9. Оператор қорытынды дайындағаннан кейін 10 (он) жұмыс күні ішінде сараптамалық кеңестің отырысын өткізеді, онда Қағидалардың 8-тармағында көрсетілген өлшемдерге сәйкес сақтандыру өнімін келісу не келісуден бас тарту туралы шешім қабылданады.</w:t>
      </w:r>
    </w:p>
    <w:bookmarkEnd w:id="18"/>
    <w:bookmarkStart w:name="z21" w:id="19"/>
    <w:p>
      <w:pPr>
        <w:spacing w:after="0"/>
        <w:ind w:left="0"/>
        <w:jc w:val="both"/>
      </w:pPr>
      <w:r>
        <w:rPr>
          <w:rFonts w:ascii="Times New Roman"/>
          <w:b w:val="false"/>
          <w:i w:val="false"/>
          <w:color w:val="000000"/>
          <w:sz w:val="28"/>
        </w:rPr>
        <w:t>
      10. Сараптамалық кеңесімен сақтандыру өніміне келісуден бас тартқан жағдайда, оператор сараптамалық кеңесі шешімін алғаннан кейін 2 (екі) жұмыс күні ішінде сақтандырушыға сақтандыру өнімін тиісті негіздемемен келісуден бас тарту туралы жазбаша жауап жолдайды.</w:t>
      </w:r>
    </w:p>
    <w:bookmarkEnd w:id="19"/>
    <w:bookmarkStart w:name="z22" w:id="20"/>
    <w:p>
      <w:pPr>
        <w:spacing w:after="0"/>
        <w:ind w:left="0"/>
        <w:jc w:val="both"/>
      </w:pPr>
      <w:r>
        <w:rPr>
          <w:rFonts w:ascii="Times New Roman"/>
          <w:b w:val="false"/>
          <w:i w:val="false"/>
          <w:color w:val="000000"/>
          <w:sz w:val="28"/>
        </w:rPr>
        <w:t>
      11. Әзірленген сақтандыру өніміне сараптамалық кеңесі келіскен жағдайда, оператор сараптамалық кеңесі шешімін алған күнінен бастап 2 (екі) жұмыс күні ішінде сақтандыру өнімін ҚНРДА келісуге жолдайды.</w:t>
      </w:r>
    </w:p>
    <w:bookmarkEnd w:id="20"/>
    <w:bookmarkStart w:name="z23" w:id="21"/>
    <w:p>
      <w:pPr>
        <w:spacing w:after="0"/>
        <w:ind w:left="0"/>
        <w:jc w:val="both"/>
      </w:pPr>
      <w:r>
        <w:rPr>
          <w:rFonts w:ascii="Times New Roman"/>
          <w:b w:val="false"/>
          <w:i w:val="false"/>
          <w:color w:val="000000"/>
          <w:sz w:val="28"/>
        </w:rPr>
        <w:t>
      12. ҚНРДА 10 (он) жұмыс күн ішінде операторға сақтандыру өніміне келісу немесе келіспеу туралы шешімді жолдайды.</w:t>
      </w:r>
    </w:p>
    <w:bookmarkEnd w:id="21"/>
    <w:p>
      <w:pPr>
        <w:spacing w:after="0"/>
        <w:ind w:left="0"/>
        <w:jc w:val="both"/>
      </w:pPr>
      <w:r>
        <w:rPr>
          <w:rFonts w:ascii="Times New Roman"/>
          <w:b w:val="false"/>
          <w:i w:val="false"/>
          <w:color w:val="000000"/>
          <w:sz w:val="28"/>
        </w:rPr>
        <w:t>
      Келісуге ұсынылған сақтандыру өнімі бойынша құжаттардың және (немесе) оларда қамтылған деректердің (мәліметтердің) дәйексіздігін анықтау бас тарту үшін негіз болып табылады.</w:t>
      </w:r>
    </w:p>
    <w:bookmarkStart w:name="z24" w:id="22"/>
    <w:p>
      <w:pPr>
        <w:spacing w:after="0"/>
        <w:ind w:left="0"/>
        <w:jc w:val="both"/>
      </w:pPr>
      <w:r>
        <w:rPr>
          <w:rFonts w:ascii="Times New Roman"/>
          <w:b w:val="false"/>
          <w:i w:val="false"/>
          <w:color w:val="000000"/>
          <w:sz w:val="28"/>
        </w:rPr>
        <w:t>
      13. ҚНРДА сақтандыру өнімін келісуден бас тартқан жағдайда оператор 5 (бес) жұмыс күні ішінде бұл туралы сақтандырушыға жазбаша хабардар етеді.</w:t>
      </w:r>
    </w:p>
    <w:bookmarkEnd w:id="22"/>
    <w:bookmarkStart w:name="z25" w:id="23"/>
    <w:p>
      <w:pPr>
        <w:spacing w:after="0"/>
        <w:ind w:left="0"/>
        <w:jc w:val="both"/>
      </w:pPr>
      <w:r>
        <w:rPr>
          <w:rFonts w:ascii="Times New Roman"/>
          <w:b w:val="false"/>
          <w:i w:val="false"/>
          <w:color w:val="000000"/>
          <w:sz w:val="28"/>
        </w:rPr>
        <w:t>
      14. Оператор ҚНРДА шешімін алған күннен бастап 10 (он) жұмыс күні ішінде ҚНРДА-мен келісілген сақтандыру өнімін бекітеді және бұл туралы сақтандырушыны жазбаша хабарлайды.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өнімдерін</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 қосымша</w:t>
            </w:r>
          </w:p>
        </w:tc>
      </w:tr>
    </w:tbl>
    <w:p>
      <w:pPr>
        <w:spacing w:after="0"/>
        <w:ind w:left="0"/>
        <w:jc w:val="left"/>
      </w:pPr>
      <w:r>
        <w:rPr>
          <w:rFonts w:ascii="Times New Roman"/>
          <w:b/>
          <w:i w:val="false"/>
          <w:color w:val="000000"/>
        </w:rPr>
        <w:t xml:space="preserve"> Сақтандыру өнімінің шарттары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түрі/ауыл шаруашылығы жануарының түрі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өнімдеріне жабылатын сақтандыру тәуекелдері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мерзімі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қабылдаудағы шектеулері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деп танылмайтын оқиғалар (сақтандыру өтемінен алып тастау)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 алу үшін қажетті құжаттар тізімі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қорғауының әрекет ету аумағы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тарифі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шығындылық коэффициенті және шығыстар коэффициенті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w:t>
      </w:r>
    </w:p>
    <w:p>
      <w:pPr>
        <w:spacing w:after="0"/>
        <w:ind w:left="0"/>
        <w:jc w:val="both"/>
      </w:pPr>
      <w:r>
        <w:rPr>
          <w:rFonts w:ascii="Times New Roman"/>
          <w:b w:val="false"/>
          <w:i w:val="false"/>
          <w:color w:val="000000"/>
          <w:sz w:val="28"/>
        </w:rPr>
        <w:t>
      немесе уәкілетті тұлға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