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e533" w14:textId="c86e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мемлекеттік қызметтер көрсетудің кейбір мәселелері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мамырда № 20665 болып тіркелді.</w:t>
      </w:r>
    </w:p>
    <w:p>
      <w:pPr>
        <w:spacing w:after="0"/>
        <w:ind w:left="0"/>
        <w:jc w:val="both"/>
      </w:pPr>
      <w:bookmarkStart w:name="z2"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1) ""Фтизиатрия" фтизиопульмонология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2) "Психиатрия" психикалық денсаулық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3) "Наркология" психикалық денсаулық орталығынан мәліметтер ұсыну"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17.06.2021 </w:t>
      </w:r>
      <w:r>
        <w:rPr>
          <w:rFonts w:ascii="Times New Roman"/>
          <w:b w:val="false"/>
          <w:i w:val="false"/>
          <w:color w:val="00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министрі</w:t>
      </w:r>
    </w:p>
    <w:p>
      <w:pPr>
        <w:spacing w:after="0"/>
        <w:ind w:left="0"/>
        <w:jc w:val="both"/>
      </w:pPr>
      <w:r>
        <w:rPr>
          <w:rFonts w:ascii="Times New Roman"/>
          <w:b w:val="false"/>
          <w:i w:val="false"/>
          <w:color w:val="000000"/>
          <w:sz w:val="28"/>
        </w:rPr>
        <w:t>
      _____________________А. Жұмағалиев</w:t>
      </w:r>
    </w:p>
    <w:p>
      <w:pPr>
        <w:spacing w:after="0"/>
        <w:ind w:left="0"/>
        <w:jc w:val="both"/>
      </w:pPr>
      <w:r>
        <w:rPr>
          <w:rFonts w:ascii="Times New Roman"/>
          <w:b w:val="false"/>
          <w:i w:val="false"/>
          <w:color w:val="000000"/>
          <w:sz w:val="28"/>
        </w:rPr>
        <w:t>
      2020 жылғы "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қызмет көрсету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bookmarkEnd w:id="7"/>
    <w:bookmarkStart w:name="z17" w:id="8"/>
    <w:p>
      <w:pPr>
        <w:spacing w:after="0"/>
        <w:ind w:left="0"/>
        <w:jc w:val="both"/>
      </w:pPr>
      <w:r>
        <w:rPr>
          <w:rFonts w:ascii="Times New Roman"/>
          <w:b w:val="false"/>
          <w:i w:val="false"/>
          <w:color w:val="000000"/>
          <w:sz w:val="28"/>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8"/>
    <w:bookmarkStart w:name="z18" w:id="9"/>
    <w:p>
      <w:pPr>
        <w:spacing w:after="0"/>
        <w:ind w:left="0"/>
        <w:jc w:val="left"/>
      </w:pPr>
      <w:r>
        <w:rPr>
          <w:rFonts w:ascii="Times New Roman"/>
          <w:b/>
          <w:i w:val="false"/>
          <w:color w:val="000000"/>
        </w:rPr>
        <w:t xml:space="preserve"> 2-тарау. Мемлекеттік қызмет көрсету тәртібі</w:t>
      </w:r>
    </w:p>
    <w:bookmarkEnd w:id="9"/>
    <w:bookmarkStart w:name="z19" w:id="1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10"/>
    <w:bookmarkStart w:name="z20" w:id="1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адамға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адамның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11"/>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2"/>
    <w:bookmarkStart w:name="z23" w:id="13"/>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13"/>
    <w:bookmarkStart w:name="z24" w:id="1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4"/>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15"/>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84" w:id="16"/>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85" w:id="17"/>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7"/>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86" w:id="18"/>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8"/>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87" w:id="19"/>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көрсетілетін қызмет мемлекеттік қызметін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қойылатын негізгі талаптардың тізбес қосымшаға сәйкес туберкулезбен ауыратын науқастардың динамикалық байқауда тұрғаны туралы (немесе динамикалық бақылаудың болмауы) қарау режиміндегі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–күнтізбелік 10 күн.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көрсетуге қойылатын</w:t>
            </w:r>
            <w:r>
              <w:br/>
            </w:r>
            <w:r>
              <w:rPr>
                <w:rFonts w:ascii="Times New Roman"/>
                <w:b w:val="false"/>
                <w:i w:val="false"/>
                <w:color w:val="000000"/>
                <w:sz w:val="20"/>
              </w:rPr>
              <w:t>негізгі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Сведения/Мәлімет (туберкулезбен ауыратын науқастардың динамикалық бақылауда тұратыны немесе тұрмайтыны)</w:t>
      </w:r>
    </w:p>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2-қосымша</w:t>
            </w:r>
          </w:p>
        </w:tc>
      </w:tr>
    </w:tbl>
    <w:bookmarkStart w:name="z38" w:id="20"/>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қызмет көрсету қағидалары</w:t>
      </w:r>
    </w:p>
    <w:bookmarkEnd w:id="20"/>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21"/>
    <w:p>
      <w:pPr>
        <w:spacing w:after="0"/>
        <w:ind w:left="0"/>
        <w:jc w:val="left"/>
      </w:pPr>
      <w:r>
        <w:rPr>
          <w:rFonts w:ascii="Times New Roman"/>
          <w:b/>
          <w:i w:val="false"/>
          <w:color w:val="000000"/>
        </w:rPr>
        <w:t xml:space="preserve"> 1-тарау. Жалпы ережелер</w:t>
      </w:r>
    </w:p>
    <w:bookmarkEnd w:id="21"/>
    <w:bookmarkStart w:name="z40" w:id="22"/>
    <w:p>
      <w:pPr>
        <w:spacing w:after="0"/>
        <w:ind w:left="0"/>
        <w:jc w:val="both"/>
      </w:pPr>
      <w:r>
        <w:rPr>
          <w:rFonts w:ascii="Times New Roman"/>
          <w:b w:val="false"/>
          <w:i w:val="false"/>
          <w:color w:val="000000"/>
          <w:sz w:val="28"/>
        </w:rPr>
        <w:t xml:space="preserve">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22"/>
    <w:bookmarkStart w:name="z41" w:id="23"/>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23"/>
    <w:bookmarkStart w:name="z42"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43" w:id="25"/>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25"/>
    <w:bookmarkStart w:name="z44" w:id="26"/>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26"/>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7"/>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27"/>
    <w:bookmarkStart w:name="z47" w:id="28"/>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28"/>
    <w:bookmarkStart w:name="z48" w:id="2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29"/>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30"/>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88" w:id="31"/>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31"/>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89" w:id="32"/>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2"/>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90" w:id="33"/>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33"/>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91" w:id="34"/>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3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w:t>
            </w:r>
            <w:r>
              <w:br/>
            </w:r>
            <w:r>
              <w:rPr>
                <w:rFonts w:ascii="Times New Roman"/>
                <w:b w:val="false"/>
                <w:i w:val="false"/>
                <w:color w:val="000000"/>
                <w:sz w:val="20"/>
              </w:rPr>
              <w:t>ұсыну"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қойылатын негізгі талаптардың тізбесінің қосымшасына сәйкес электрондық құжат нысанындағы динамикалық байқауда тұрғаны туралы (немесе динамикалық бақылаудың болмауы) қарау режиміндегі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3-қосымша</w:t>
            </w:r>
          </w:p>
        </w:tc>
      </w:tr>
    </w:tbl>
    <w:bookmarkStart w:name="z62" w:id="35"/>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қызмет көрсету қағидалары</w:t>
      </w:r>
    </w:p>
    <w:bookmarkEnd w:id="35"/>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36"/>
    <w:p>
      <w:pPr>
        <w:spacing w:after="0"/>
        <w:ind w:left="0"/>
        <w:jc w:val="left"/>
      </w:pPr>
      <w:r>
        <w:rPr>
          <w:rFonts w:ascii="Times New Roman"/>
          <w:b/>
          <w:i w:val="false"/>
          <w:color w:val="000000"/>
        </w:rPr>
        <w:t xml:space="preserve"> 1-тарау. Жалпы ережелер</w:t>
      </w:r>
    </w:p>
    <w:bookmarkEnd w:id="36"/>
    <w:bookmarkStart w:name="z64" w:id="37"/>
    <w:p>
      <w:pPr>
        <w:spacing w:after="0"/>
        <w:ind w:left="0"/>
        <w:jc w:val="both"/>
      </w:pPr>
      <w:r>
        <w:rPr>
          <w:rFonts w:ascii="Times New Roman"/>
          <w:b w:val="false"/>
          <w:i w:val="false"/>
          <w:color w:val="000000"/>
          <w:sz w:val="28"/>
        </w:rPr>
        <w:t xml:space="preserve">
      1. Осы ""Наркология"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""Наркология"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37"/>
    <w:bookmarkStart w:name="z65" w:id="38"/>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38"/>
    <w:bookmarkStart w:name="z66" w:id="39"/>
    <w:p>
      <w:pPr>
        <w:spacing w:after="0"/>
        <w:ind w:left="0"/>
        <w:jc w:val="left"/>
      </w:pPr>
      <w:r>
        <w:rPr>
          <w:rFonts w:ascii="Times New Roman"/>
          <w:b/>
          <w:i w:val="false"/>
          <w:color w:val="000000"/>
        </w:rPr>
        <w:t xml:space="preserve"> 2-тарау. Мемлекеттік қызмет көрсету тәртібі</w:t>
      </w:r>
    </w:p>
    <w:bookmarkEnd w:id="39"/>
    <w:bookmarkStart w:name="z67" w:id="4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40"/>
    <w:bookmarkStart w:name="z68" w:id="4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41"/>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42"/>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42"/>
    <w:bookmarkStart w:name="z71" w:id="43"/>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43"/>
    <w:bookmarkStart w:name="z72" w:id="4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44"/>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45"/>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4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92" w:id="46"/>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4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93" w:id="47"/>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47"/>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94" w:id="48"/>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48"/>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95" w:id="49"/>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 қызмет көрсету қағидаларына 4-қосымша</w:t>
            </w:r>
          </w:p>
        </w:tc>
      </w:tr>
    </w:tbl>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қойылатын негізгі талаптардың тізбесінің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Сведения/Мәлімет (наркологиялық науқастардың динамикалық бақылауда тұрғаны туралы (немесе динамикалық бақылауда болмауы)</w:t>
      </w:r>
    </w:p>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