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6867" w14:textId="c0a6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"Өкімдердің нысандарын бекіту туралы" Қазақстан Республикасы Қаржы министрінің 2018 жылғы 8 ақпандағы № 145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15 мамырдағы № 487 бұйрығы. Қазақстан Республикасының Әділет министрлігінде 2020 жылғы 23 мамырда № 20703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16533 болып тіркелген, Қазақстан Республикасының нормативтік құқықтық актілердің эталондық бақылау банкінде 2018 жылғы 19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118-бабының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125-бабының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w:t>
      </w:r>
    </w:p>
    <w:bookmarkEnd w:id="3"/>
    <w:bookmarkStart w:name="z7"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 төлеушінің (салық агентінің), кедендік төлемдер мен салықтарды, арнайы, демпингке қарсы, өтем баждарын, өсімпұлдарды, пайыздарды төлеушінің банк шоттары бойынша шығыс операцияларын тоқтата тұру туралы мемлекеттік кірістер органы;</w:t>
      </w:r>
    </w:p>
    <w:bookmarkEnd w:id="4"/>
    <w:bookmarkStart w:name="z8"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төлемдерді төлейтін агенттің (әлеуметтік төлемдерді төлеушінің) банк шоттары бойынша шығыс операцияларын тоқтата тұру туралы мемлекеттік кірістер органы өкімдердің нысандары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агенттің банк шоттары бойынша шығыс операцияларын тоқтата тұру туралы мемлекеттік кірістер органы өкімдерінің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487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145 бұйрығына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кірістер органының әлеуметтік төлемдерді төлейтін агенттің (әлеуметтік төлемдерді төлеушінің) банк шоттары бойынша шығыс операцияларын тоқтата тұру туралы өкімі</w:t>
      </w:r>
    </w:p>
    <w:tbl>
      <w:tblPr>
        <w:tblW w:w="0" w:type="auto"/>
        <w:tblCellSpacing w:w="0" w:type="auto"/>
        <w:tblBorders>
          <w:top w:val="none"/>
          <w:left w:val="none"/>
          <w:bottom w:val="none"/>
          <w:right w:val="none"/>
          <w:insideH w:val="none"/>
          <w:insideV w:val="none"/>
        </w:tblBorders>
      </w:tblPr>
      <w:tblGrid>
        <w:gridCol w:w="9100"/>
        <w:gridCol w:w="3200"/>
      </w:tblGrid>
      <w:tr>
        <w:trPr>
          <w:trHeight w:val="30" w:hRule="atLeast"/>
        </w:trPr>
        <w:tc>
          <w:tcPr>
            <w:tcW w:w="9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w:t>
            </w:r>
          </w:p>
        </w:tc>
        <w:tc>
          <w:tcPr>
            <w:tcW w:w="3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r>
        <w:trPr>
          <w:trHeight w:val="30" w:hRule="atLeast"/>
        </w:trPr>
        <w:tc>
          <w:tcPr>
            <w:tcW w:w="9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3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(екінші деңгейдегі банктің немесе банк операцияларының жекелеген түрлерін жүзеге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асыратын ұйымның атауы, бизнес сәйкестендіру нөмірі (БСН), орналасқан орны) </w:t>
      </w:r>
    </w:p>
    <w:p>
      <w:pPr>
        <w:spacing w:after="0"/>
        <w:ind w:left="0"/>
        <w:jc w:val="both"/>
      </w:pPr>
      <w:r>
        <w:rPr>
          <w:rFonts w:ascii="Times New Roman"/>
          <w:b w:val="false"/>
          <w:i w:val="false"/>
          <w:color w:val="000000"/>
          <w:sz w:val="28"/>
        </w:rPr>
        <w:t>
      ______________________________________________________________________ ұсынылды.</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w:t>
      </w:r>
    </w:p>
    <w:p>
      <w:pPr>
        <w:spacing w:after="0"/>
        <w:ind w:left="0"/>
        <w:jc w:val="both"/>
      </w:pPr>
      <w:r>
        <w:rPr>
          <w:rFonts w:ascii="Times New Roman"/>
          <w:b w:val="false"/>
          <w:i w:val="false"/>
          <w:color w:val="000000"/>
          <w:sz w:val="28"/>
        </w:rPr>
        <w:t xml:space="preserve">
      21 маусымдағы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"Міндетті әлеуметтік </w:t>
      </w:r>
    </w:p>
    <w:p>
      <w:pPr>
        <w:spacing w:after="0"/>
        <w:ind w:left="0"/>
        <w:jc w:val="both"/>
      </w:pPr>
      <w:r>
        <w:rPr>
          <w:rFonts w:ascii="Times New Roman"/>
          <w:b w:val="false"/>
          <w:i w:val="false"/>
          <w:color w:val="000000"/>
          <w:sz w:val="28"/>
        </w:rPr>
        <w:t xml:space="preserve">
      медициналық сақтандыру туралы" 2015 жылғы 16 қарашадағы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31-бабына</w:t>
      </w:r>
      <w:r>
        <w:rPr>
          <w:rFonts w:ascii="Times New Roman"/>
          <w:b w:val="false"/>
          <w:i w:val="false"/>
          <w:color w:val="000000"/>
          <w:sz w:val="28"/>
        </w:rPr>
        <w:t xml:space="preserve">, "Міндетті әлеуметтік сақтандыру туралы" 2019 жылғы </w:t>
      </w:r>
    </w:p>
    <w:p>
      <w:pPr>
        <w:spacing w:after="0"/>
        <w:ind w:left="0"/>
        <w:jc w:val="both"/>
      </w:pPr>
      <w:r>
        <w:rPr>
          <w:rFonts w:ascii="Times New Roman"/>
          <w:b w:val="false"/>
          <w:i w:val="false"/>
          <w:color w:val="000000"/>
          <w:sz w:val="28"/>
        </w:rPr>
        <w:t xml:space="preserve">
      26 желтоқсандағы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"Міндетті зейнетақы </w:t>
      </w:r>
    </w:p>
    <w:p>
      <w:pPr>
        <w:spacing w:after="0"/>
        <w:ind w:left="0"/>
        <w:jc w:val="both"/>
      </w:pPr>
      <w:r>
        <w:rPr>
          <w:rFonts w:ascii="Times New Roman"/>
          <w:b w:val="false"/>
          <w:i w:val="false"/>
          <w:color w:val="000000"/>
          <w:sz w:val="28"/>
        </w:rPr>
        <w:t xml:space="preserve">
      жарналарын, міндетті кәсіптік зейнетақы жарналарын есептеу, ұстап қалу (есебіне жазу) және </w:t>
      </w:r>
    </w:p>
    <w:p>
      <w:pPr>
        <w:spacing w:after="0"/>
        <w:ind w:left="0"/>
        <w:jc w:val="both"/>
      </w:pPr>
      <w:r>
        <w:rPr>
          <w:rFonts w:ascii="Times New Roman"/>
          <w:b w:val="false"/>
          <w:i w:val="false"/>
          <w:color w:val="000000"/>
          <w:sz w:val="28"/>
        </w:rPr>
        <w:t xml:space="preserve">
      бірыңғай жинақтаушы зейнетақы қорына аудару тәртібі мен мерзімдерін бекіту туралы" </w:t>
      </w:r>
    </w:p>
    <w:p>
      <w:pPr>
        <w:spacing w:after="0"/>
        <w:ind w:left="0"/>
        <w:jc w:val="both"/>
      </w:pPr>
      <w:r>
        <w:rPr>
          <w:rFonts w:ascii="Times New Roman"/>
          <w:b w:val="false"/>
          <w:i w:val="false"/>
          <w:color w:val="000000"/>
          <w:sz w:val="28"/>
        </w:rPr>
        <w:t xml:space="preserve">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міндетті зейнетақы жарналары, міндетті кәсіптік зейнетақы жарналары бойынша берешек </w:t>
      </w:r>
    </w:p>
    <w:p>
      <w:pPr>
        <w:spacing w:after="0"/>
        <w:ind w:left="0"/>
        <w:jc w:val="both"/>
      </w:pPr>
      <w:r>
        <w:rPr>
          <w:rFonts w:ascii="Times New Roman"/>
          <w:b w:val="false"/>
          <w:i w:val="false"/>
          <w:color w:val="000000"/>
          <w:sz w:val="28"/>
        </w:rPr>
        <w:t xml:space="preserve">
      сомасы туралы 20__ жылғы "___" _________ № ______ хабарламаның, аударымдар және </w:t>
      </w:r>
    </w:p>
    <w:p>
      <w:pPr>
        <w:spacing w:after="0"/>
        <w:ind w:left="0"/>
        <w:jc w:val="both"/>
      </w:pPr>
      <w:r>
        <w:rPr>
          <w:rFonts w:ascii="Times New Roman"/>
          <w:b w:val="false"/>
          <w:i w:val="false"/>
          <w:color w:val="000000"/>
          <w:sz w:val="28"/>
        </w:rPr>
        <w:t xml:space="preserve">
      (немесе) жарналар бойынша берешек сомасы туралы 20__ жылғы "___" _________ № ______ </w:t>
      </w:r>
    </w:p>
    <w:p>
      <w:pPr>
        <w:spacing w:after="0"/>
        <w:ind w:left="0"/>
        <w:jc w:val="both"/>
      </w:pPr>
      <w:r>
        <w:rPr>
          <w:rFonts w:ascii="Times New Roman"/>
          <w:b w:val="false"/>
          <w:i w:val="false"/>
          <w:color w:val="000000"/>
          <w:sz w:val="28"/>
        </w:rPr>
        <w:t xml:space="preserve">
      хабарламаның, әлеуметтік аударымдар бойынша берешек сомасы туралы 20__ жылғы "___" </w:t>
      </w:r>
    </w:p>
    <w:p>
      <w:pPr>
        <w:spacing w:after="0"/>
        <w:ind w:left="0"/>
        <w:jc w:val="both"/>
      </w:pPr>
      <w:r>
        <w:rPr>
          <w:rFonts w:ascii="Times New Roman"/>
          <w:b w:val="false"/>
          <w:i w:val="false"/>
          <w:color w:val="000000"/>
          <w:sz w:val="28"/>
        </w:rPr>
        <w:t>
      _________ № ______ хабарламаның орындалмауына байланысты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w:t>
      </w:r>
    </w:p>
    <w:p>
      <w:pPr>
        <w:spacing w:after="0"/>
        <w:ind w:left="0"/>
        <w:jc w:val="both"/>
      </w:pPr>
      <w:r>
        <w:rPr>
          <w:rFonts w:ascii="Times New Roman"/>
          <w:b w:val="false"/>
          <w:i w:val="false"/>
          <w:color w:val="000000"/>
          <w:sz w:val="28"/>
        </w:rPr>
        <w:t xml:space="preserve">
      25 желтоқсандағы Қазақстан Республикасы кодексінің (Салық кодексі) 118-бабының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 xml:space="preserve"> көзделген операцияларды және ақшаны алып қою жағдайларын қоспағанда,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құрылымдық бөлімшесінің толық атауы немесе дара кәсіпкердің, </w:t>
      </w:r>
    </w:p>
    <w:p>
      <w:pPr>
        <w:spacing w:after="0"/>
        <w:ind w:left="0"/>
        <w:jc w:val="both"/>
      </w:pPr>
      <w:r>
        <w:rPr>
          <w:rFonts w:ascii="Times New Roman"/>
          <w:b w:val="false"/>
          <w:i w:val="false"/>
          <w:color w:val="000000"/>
          <w:sz w:val="28"/>
        </w:rPr>
        <w:t xml:space="preserve">
      жеке практикамен айналысатын адамдардың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немесе бизнес сәйкестендіру нөмірі (ЖСН немесе БСН), </w:t>
      </w:r>
    </w:p>
    <w:p>
      <w:pPr>
        <w:spacing w:after="0"/>
        <w:ind w:left="0"/>
        <w:jc w:val="both"/>
      </w:pPr>
      <w:r>
        <w:rPr>
          <w:rFonts w:ascii="Times New Roman"/>
          <w:b w:val="false"/>
          <w:i w:val="false"/>
          <w:color w:val="000000"/>
          <w:sz w:val="28"/>
        </w:rPr>
        <w:t xml:space="preserve">
      орналасқан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банк шоттары (корреспонденттік шоттарды қоспағанда)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коды) </w:t>
      </w:r>
    </w:p>
    <w:p>
      <w:pPr>
        <w:spacing w:after="0"/>
        <w:ind w:left="0"/>
        <w:jc w:val="both"/>
      </w:pPr>
      <w:r>
        <w:rPr>
          <w:rFonts w:ascii="Times New Roman"/>
          <w:b w:val="false"/>
          <w:i w:val="false"/>
          <w:color w:val="000000"/>
          <w:sz w:val="28"/>
        </w:rPr>
        <w:t>
      барлық шығыс операциялары тоқтатыла тұрсын.</w:t>
      </w:r>
    </w:p>
    <w:p>
      <w:pPr>
        <w:spacing w:after="0"/>
        <w:ind w:left="0"/>
        <w:jc w:val="both"/>
      </w:pPr>
      <w:r>
        <w:rPr>
          <w:rFonts w:ascii="Times New Roman"/>
          <w:b w:val="false"/>
          <w:i w:val="false"/>
          <w:color w:val="000000"/>
          <w:sz w:val="28"/>
        </w:rPr>
        <w:t>
      Мөр орны _________________________________________________________________</w:t>
      </w:r>
    </w:p>
    <w:p>
      <w:pPr>
        <w:spacing w:after="0"/>
        <w:ind w:left="0"/>
        <w:jc w:val="both"/>
      </w:pPr>
      <w:r>
        <w:rPr>
          <w:rFonts w:ascii="Times New Roman"/>
          <w:b w:val="false"/>
          <w:i w:val="false"/>
          <w:color w:val="000000"/>
          <w:sz w:val="28"/>
        </w:rPr>
        <w:t>
      (мемлекеттік орган басшысының тегі, аты, әкесінің аты (ол болған жағдайда)</w:t>
      </w:r>
    </w:p>
    <w:p>
      <w:pPr>
        <w:spacing w:after="0"/>
        <w:ind w:left="0"/>
        <w:jc w:val="both"/>
      </w:pPr>
      <w:r>
        <w:rPr>
          <w:rFonts w:ascii="Times New Roman"/>
          <w:b w:val="false"/>
          <w:i w:val="false"/>
          <w:color w:val="000000"/>
          <w:sz w:val="28"/>
        </w:rPr>
        <w:t>
      Осы өкім 20___жылғы "__" ________ табыс етілді.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