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089c" w14:textId="1d30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 маусымдағы № 127 бұйрығы. Қазақстан Республикасының Әділет министрлігінде 2020 жылғы 4 маусымда № 20816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және ғылым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1 маусымдағы</w:t>
            </w:r>
            <w:r>
              <w:br/>
            </w:r>
            <w:r>
              <w:rPr>
                <w:rFonts w:ascii="Times New Roman"/>
                <w:b w:val="false"/>
                <w:i w:val="false"/>
                <w:color w:val="000000"/>
                <w:sz w:val="20"/>
              </w:rPr>
              <w:t>№ 127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кейбір бұйрықтарының тізбесі (бұдан әрі - Тізбе)</w:t>
      </w:r>
    </w:p>
    <w:bookmarkEnd w:id="8"/>
    <w:bookmarkStart w:name="z11" w:id="9"/>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қағидаларын және онымен қамтамасыз ету нормаларын бекіту туралы" Қазақстан Республикасы Ауыл шаруашылығы министрінің 2012 жылғы 25 сәуірдегі № 25-03/206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7685 болып тіркелген, № 540-545 (27618) 2012 жылғы 23 тамызда "Егемен Қазақстан" газеті жарияланған):</w:t>
      </w:r>
    </w:p>
    <w:bookmarkEnd w:id="9"/>
    <w:p>
      <w:pPr>
        <w:spacing w:after="0"/>
        <w:ind w:left="0"/>
        <w:jc w:val="both"/>
      </w:pPr>
      <w:r>
        <w:rPr>
          <w:rFonts w:ascii="Times New Roman"/>
          <w:b w:val="false"/>
          <w:i w:val="false"/>
          <w:color w:val="000000"/>
          <w:sz w:val="28"/>
        </w:rPr>
        <w:t xml:space="preserve">
      көрсетілген бұйрықпен бекітілген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w:t>
      </w:r>
      <w:r>
        <w:rPr>
          <w:rFonts w:ascii="Times New Roman"/>
          <w:b w:val="false"/>
          <w:i w:val="false"/>
          <w:color w:val="000000"/>
          <w:sz w:val="28"/>
        </w:rPr>
        <w:t>үлгілерінде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5" w:id="10"/>
    <w:p>
      <w:pPr>
        <w:spacing w:after="0"/>
        <w:ind w:left="0"/>
        <w:jc w:val="both"/>
      </w:pPr>
      <w:r>
        <w:rPr>
          <w:rFonts w:ascii="Times New Roman"/>
          <w:b w:val="false"/>
          <w:i w:val="false"/>
          <w:color w:val="000000"/>
          <w:sz w:val="28"/>
        </w:rPr>
        <w:t xml:space="preserve">
      2. "Су айдындарын халықаралық және республикалық маңызы бар сулы-батпақты алқаптарға жатқызу қағидаларын бекіту туралы" Қазақстан Республикасы Ауыл шаруашылығы министрінің 2015 жылғы 11 ақпандағы № 18-03/94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10441 болып тіркелген, 2015 жылғы 26 наурызда "Әділет" ақпараттық-құқықтық жүйесінде жарияланған):</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Су айдындарын халықаралық және республикалық маңызы бар сулы-батпақты алқаптарға жатқызу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8"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 Осы Қағидада мынадай ұғымдар пайдаланылады:</w:t>
      </w:r>
    </w:p>
    <w:bookmarkEnd w:id="13"/>
    <w:bookmarkStart w:name="z21" w:id="14"/>
    <w:p>
      <w:pPr>
        <w:spacing w:after="0"/>
        <w:ind w:left="0"/>
        <w:jc w:val="both"/>
      </w:pPr>
      <w:r>
        <w:rPr>
          <w:rFonts w:ascii="Times New Roman"/>
          <w:b w:val="false"/>
          <w:i w:val="false"/>
          <w:color w:val="000000"/>
          <w:sz w:val="28"/>
        </w:rPr>
        <w:t>
      1) аумақтық бөлімшелер - Қазақстан Республикасы Экология, геология және табиғи ресурстар министрлігі Орман шаруашылығы және жануарлар дүниесі комитетінің аумақтық бөлімшелері;</w:t>
      </w:r>
    </w:p>
    <w:bookmarkEnd w:id="14"/>
    <w:bookmarkStart w:name="z22" w:id="15"/>
    <w:p>
      <w:pPr>
        <w:spacing w:after="0"/>
        <w:ind w:left="0"/>
        <w:jc w:val="both"/>
      </w:pPr>
      <w:r>
        <w:rPr>
          <w:rFonts w:ascii="Times New Roman"/>
          <w:b w:val="false"/>
          <w:i w:val="false"/>
          <w:color w:val="000000"/>
          <w:sz w:val="28"/>
        </w:rPr>
        <w:t xml:space="preserve">
      2) ведомство - Қазақстан Республикасы Экология, геология және табиғи ресурстар министрлігінің Орман шаруашылығы және жануарлар дүниесі комитеті; </w:t>
      </w:r>
    </w:p>
    <w:bookmarkEnd w:id="15"/>
    <w:bookmarkStart w:name="z23" w:id="16"/>
    <w:p>
      <w:pPr>
        <w:spacing w:after="0"/>
        <w:ind w:left="0"/>
        <w:jc w:val="both"/>
      </w:pPr>
      <w:r>
        <w:rPr>
          <w:rFonts w:ascii="Times New Roman"/>
          <w:b w:val="false"/>
          <w:i w:val="false"/>
          <w:color w:val="000000"/>
          <w:sz w:val="28"/>
        </w:rPr>
        <w:t>
      3) сулы-батпақты алқаптар - жануарлардың сирек кездесетін және жойылып кету қаупі төнген түрлерін қоса алғанда, су төңірегін мекендейтін түрлері жаппай мекендейтін, ұя салатын, өсімін молайтатын орындар болып табылатын табиғи (су қайтқан кезде тереңдігі алты метрден асатын акваторияларды қоспағанда) және жасанды акваторийлер;</w:t>
      </w:r>
    </w:p>
    <w:bookmarkEnd w:id="16"/>
    <w:bookmarkStart w:name="z24" w:id="17"/>
    <w:p>
      <w:pPr>
        <w:spacing w:after="0"/>
        <w:ind w:left="0"/>
        <w:jc w:val="both"/>
      </w:pPr>
      <w:r>
        <w:rPr>
          <w:rFonts w:ascii="Times New Roman"/>
          <w:b w:val="false"/>
          <w:i w:val="false"/>
          <w:color w:val="000000"/>
          <w:sz w:val="28"/>
        </w:rPr>
        <w:t xml:space="preserve">
      4) Рамсар конвенциясы - Ең алдымен суда жүзетін құстардың тіршілік ету орны ретінде халықаралық маңызы бар сулы-батпақты алқаптар туралы конвенция, оған Қазақстан Республикасы "Қазақстан Республикасының Ең алдымен суда жүзетін құстардың тіршілік ету орны ретінде халықаралық маңызы бар сулы-батпақты алқаптар туралы конвенцияға (оған 1982 жылғы 3 желтоқсандағы Париж хаттамасымен енгізілген түзетулермен және 1987 жылғы 28 мамырда Режинде енгізілген түзетулермен) қосылуы туралы" Қазақстан Республикасының 2005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қосылған болатын;</w:t>
      </w:r>
    </w:p>
    <w:bookmarkEnd w:id="17"/>
    <w:bookmarkStart w:name="z25" w:id="18"/>
    <w:p>
      <w:pPr>
        <w:spacing w:after="0"/>
        <w:ind w:left="0"/>
        <w:jc w:val="both"/>
      </w:pPr>
      <w:r>
        <w:rPr>
          <w:rFonts w:ascii="Times New Roman"/>
          <w:b w:val="false"/>
          <w:i w:val="false"/>
          <w:color w:val="000000"/>
          <w:sz w:val="28"/>
        </w:rPr>
        <w:t>
      5) Рамсар конвенциясының секретариаты - Табиғат пен табиғи ресурстарды қорғау жөніндегі халықаралық одақ Рамсар конвенциясы жүктейтін тұрақты жұмыс істейтін бюроның міндеттерін орындайды;</w:t>
      </w:r>
    </w:p>
    <w:bookmarkEnd w:id="18"/>
    <w:bookmarkStart w:name="z26" w:id="19"/>
    <w:p>
      <w:pPr>
        <w:spacing w:after="0"/>
        <w:ind w:left="0"/>
        <w:jc w:val="both"/>
      </w:pPr>
      <w:r>
        <w:rPr>
          <w:rFonts w:ascii="Times New Roman"/>
          <w:b w:val="false"/>
          <w:i w:val="false"/>
          <w:color w:val="000000"/>
          <w:sz w:val="28"/>
        </w:rPr>
        <w:t>
      6) уәкілетті орган - Қазақстан Республикасы Экология, геология және табиғи ресурстар министрлігі.";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тараудың</w:t>
      </w:r>
      <w:r>
        <w:rPr>
          <w:rFonts w:ascii="Times New Roman"/>
          <w:b w:val="false"/>
          <w:i w:val="false"/>
          <w:color w:val="000000"/>
          <w:sz w:val="28"/>
        </w:rPr>
        <w:t xml:space="preserve"> тақырыбы мынадай редакцияда жазылсын:</w:t>
      </w:r>
    </w:p>
    <w:bookmarkStart w:name="z28" w:id="20"/>
    <w:p>
      <w:pPr>
        <w:spacing w:after="0"/>
        <w:ind w:left="0"/>
        <w:jc w:val="both"/>
      </w:pPr>
      <w:r>
        <w:rPr>
          <w:rFonts w:ascii="Times New Roman"/>
          <w:b w:val="false"/>
          <w:i w:val="false"/>
          <w:color w:val="000000"/>
          <w:sz w:val="28"/>
        </w:rPr>
        <w:t>
      "2 - тарау. Су айдындарын халықаралық маңызы бар сулы-батпақты алқаптарға жатқызу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тараудың</w:t>
      </w:r>
      <w:r>
        <w:rPr>
          <w:rFonts w:ascii="Times New Roman"/>
          <w:b w:val="false"/>
          <w:i w:val="false"/>
          <w:color w:val="000000"/>
          <w:sz w:val="28"/>
        </w:rPr>
        <w:t xml:space="preserve"> тақырыбы мынадай редакцияда жазылсын:</w:t>
      </w:r>
    </w:p>
    <w:bookmarkStart w:name="z30" w:id="21"/>
    <w:p>
      <w:pPr>
        <w:spacing w:after="0"/>
        <w:ind w:left="0"/>
        <w:jc w:val="both"/>
      </w:pPr>
      <w:r>
        <w:rPr>
          <w:rFonts w:ascii="Times New Roman"/>
          <w:b w:val="false"/>
          <w:i w:val="false"/>
          <w:color w:val="000000"/>
          <w:sz w:val="28"/>
        </w:rPr>
        <w:t>
      "3 - тарау. Су айдындарын республикалық маңызы бар сулы-батпақты алқаптарға жатқызу тәртібі".</w:t>
      </w:r>
    </w:p>
    <w:bookmarkEnd w:id="21"/>
    <w:bookmarkStart w:name="z31" w:id="22"/>
    <w:p>
      <w:pPr>
        <w:spacing w:after="0"/>
        <w:ind w:left="0"/>
        <w:jc w:val="both"/>
      </w:pPr>
      <w:r>
        <w:rPr>
          <w:rFonts w:ascii="Times New Roman"/>
          <w:b w:val="false"/>
          <w:i w:val="false"/>
          <w:color w:val="000000"/>
          <w:sz w:val="28"/>
        </w:rPr>
        <w:t xml:space="preserve">
      3. "Аң аулау қағидаларын бекіту туралы" Қазақстан Республикасы Ауыл шаруашылығы министрінің міндетін атқарушының 2015 жылғы 27 ақпандағы № 18-03/157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11091 болып тіркелген, 2015 жылғы 12 шілдеде "Әділет" ақпараттық-құқықтық жүйесінде жарияланған):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xml:space="preserve">
      "18. Заңның 38-бабының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мына жағдайларда:</w:t>
      </w:r>
    </w:p>
    <w:bookmarkEnd w:id="23"/>
    <w:bookmarkStart w:name="z34" w:id="24"/>
    <w:p>
      <w:pPr>
        <w:spacing w:after="0"/>
        <w:ind w:left="0"/>
        <w:jc w:val="both"/>
      </w:pPr>
      <w:r>
        <w:rPr>
          <w:rFonts w:ascii="Times New Roman"/>
          <w:b w:val="false"/>
          <w:i w:val="false"/>
          <w:color w:val="000000"/>
          <w:sz w:val="28"/>
        </w:rPr>
        <w:t>
      1) аңшы куәлiгiнсiз;</w:t>
      </w:r>
    </w:p>
    <w:bookmarkEnd w:id="24"/>
    <w:bookmarkStart w:name="z35" w:id="25"/>
    <w:p>
      <w:pPr>
        <w:spacing w:after="0"/>
        <w:ind w:left="0"/>
        <w:jc w:val="both"/>
      </w:pPr>
      <w:r>
        <w:rPr>
          <w:rFonts w:ascii="Times New Roman"/>
          <w:b w:val="false"/>
          <w:i w:val="false"/>
          <w:color w:val="000000"/>
          <w:sz w:val="28"/>
        </w:rPr>
        <w:t>
      2) атыс қаруын сақтау мен пайдалану құқығын беретiн iшкi iстер органдары рұқсатынсыз атыс қаруын қолданып;</w:t>
      </w:r>
    </w:p>
    <w:bookmarkEnd w:id="25"/>
    <w:bookmarkStart w:name="z36" w:id="26"/>
    <w:p>
      <w:pPr>
        <w:spacing w:after="0"/>
        <w:ind w:left="0"/>
        <w:jc w:val="both"/>
      </w:pPr>
      <w:r>
        <w:rPr>
          <w:rFonts w:ascii="Times New Roman"/>
          <w:b w:val="false"/>
          <w:i w:val="false"/>
          <w:color w:val="000000"/>
          <w:sz w:val="28"/>
        </w:rPr>
        <w:t xml:space="preserve">
      3) Қазақстан Республикасы Ауыл шаруашылығы министрінің міндетін атқарушының 2015 жылғы 27 ақпандағы № 18-03/144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аңшылықта пайдаланылатын аушы жыртқыш құстарды есепке алуды жүргізу және тіркеу қағидаларында (нормативтік құқықтық актілерді мемлекеттік тіркеу тізілімінде № 10651 болып тіркелген) белгіленген тәртіппен);</w:t>
      </w:r>
    </w:p>
    <w:bookmarkEnd w:id="26"/>
    <w:bookmarkStart w:name="z37" w:id="27"/>
    <w:p>
      <w:pPr>
        <w:spacing w:after="0"/>
        <w:ind w:left="0"/>
        <w:jc w:val="both"/>
      </w:pPr>
      <w:r>
        <w:rPr>
          <w:rFonts w:ascii="Times New Roman"/>
          <w:b w:val="false"/>
          <w:i w:val="false"/>
          <w:color w:val="000000"/>
          <w:sz w:val="28"/>
        </w:rPr>
        <w:t>
      4) аң аулау ережелерiнде қолданылуы көзделмеген аулау құралдарын пайдаланып;</w:t>
      </w:r>
    </w:p>
    <w:bookmarkEnd w:id="27"/>
    <w:bookmarkStart w:name="z38" w:id="28"/>
    <w:p>
      <w:pPr>
        <w:spacing w:after="0"/>
        <w:ind w:left="0"/>
        <w:jc w:val="both"/>
      </w:pPr>
      <w:r>
        <w:rPr>
          <w:rFonts w:ascii="Times New Roman"/>
          <w:b w:val="false"/>
          <w:i w:val="false"/>
          <w:color w:val="000000"/>
          <w:sz w:val="28"/>
        </w:rPr>
        <w:t>
      5) аңшылық шаруашылығы субъектісімен шарт жасаспай кәсiпшiлiк мақсатта;</w:t>
      </w:r>
    </w:p>
    <w:bookmarkEnd w:id="28"/>
    <w:bookmarkStart w:name="z39" w:id="29"/>
    <w:p>
      <w:pPr>
        <w:spacing w:after="0"/>
        <w:ind w:left="0"/>
        <w:jc w:val="both"/>
      </w:pPr>
      <w:r>
        <w:rPr>
          <w:rFonts w:ascii="Times New Roman"/>
          <w:b w:val="false"/>
          <w:i w:val="false"/>
          <w:color w:val="000000"/>
          <w:sz w:val="28"/>
        </w:rPr>
        <w:t>
      6) егер уәкiлеттi орган өзгеше белгiлемесе, аңшылық алқаптардың резервтiк қорында;</w:t>
      </w:r>
    </w:p>
    <w:bookmarkEnd w:id="29"/>
    <w:bookmarkStart w:name="z40" w:id="30"/>
    <w:p>
      <w:pPr>
        <w:spacing w:after="0"/>
        <w:ind w:left="0"/>
        <w:jc w:val="both"/>
      </w:pPr>
      <w:r>
        <w:rPr>
          <w:rFonts w:ascii="Times New Roman"/>
          <w:b w:val="false"/>
          <w:i w:val="false"/>
          <w:color w:val="000000"/>
          <w:sz w:val="28"/>
        </w:rPr>
        <w:t>
      7) елдi мекендердiң жерлерiнде, сондай-ақ олармен iргелес аумақтарда аң аулау ережелерiне сәйкес аңшылық атыс қаруын қолдану қауiпсiздiгi қамтамасыз етiлмейтiн қашықтықта;</w:t>
      </w:r>
    </w:p>
    <w:bookmarkEnd w:id="30"/>
    <w:bookmarkStart w:name="z41" w:id="31"/>
    <w:p>
      <w:pPr>
        <w:spacing w:after="0"/>
        <w:ind w:left="0"/>
        <w:jc w:val="both"/>
      </w:pPr>
      <w:r>
        <w:rPr>
          <w:rFonts w:ascii="Times New Roman"/>
          <w:b w:val="false"/>
          <w:i w:val="false"/>
          <w:color w:val="000000"/>
          <w:sz w:val="28"/>
        </w:rPr>
        <w:t>
      8) уәкiлеттi органның рұқсатынсыз өнеркәсiп, көлiк, байланыс, қорғаныс жерлерiнде;</w:t>
      </w:r>
    </w:p>
    <w:bookmarkEnd w:id="31"/>
    <w:bookmarkStart w:name="z42" w:id="32"/>
    <w:p>
      <w:pPr>
        <w:spacing w:after="0"/>
        <w:ind w:left="0"/>
        <w:jc w:val="both"/>
      </w:pPr>
      <w:r>
        <w:rPr>
          <w:rFonts w:ascii="Times New Roman"/>
          <w:b w:val="false"/>
          <w:i w:val="false"/>
          <w:color w:val="000000"/>
          <w:sz w:val="28"/>
        </w:rPr>
        <w:t>
      9) күйзелiстi және дәрменсiз жағдайдағы жануарларды (дауылдан, су тасқынынан, өрттен бас сауғалағандарды, су тоғандарынан өту кезiнде, көктайғақ кезiнде, аштықтан әлсiрегендердi, жусанды паналаған суда жүзетiн құстарды);</w:t>
      </w:r>
    </w:p>
    <w:bookmarkEnd w:id="32"/>
    <w:bookmarkStart w:name="z43" w:id="33"/>
    <w:p>
      <w:pPr>
        <w:spacing w:after="0"/>
        <w:ind w:left="0"/>
        <w:jc w:val="both"/>
      </w:pPr>
      <w:r>
        <w:rPr>
          <w:rFonts w:ascii="Times New Roman"/>
          <w:b w:val="false"/>
          <w:i w:val="false"/>
          <w:color w:val="000000"/>
          <w:sz w:val="28"/>
        </w:rPr>
        <w:t>
      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bookmarkEnd w:id="33"/>
    <w:bookmarkStart w:name="z44" w:id="34"/>
    <w:p>
      <w:pPr>
        <w:spacing w:after="0"/>
        <w:ind w:left="0"/>
        <w:jc w:val="both"/>
      </w:pPr>
      <w:r>
        <w:rPr>
          <w:rFonts w:ascii="Times New Roman"/>
          <w:b w:val="false"/>
          <w:i w:val="false"/>
          <w:color w:val="000000"/>
          <w:sz w:val="28"/>
        </w:rPr>
        <w:t>
      11) алкогольден немесе есiрткiден масаң болу немесе өзге түрде улану жағдайларында;</w:t>
      </w:r>
    </w:p>
    <w:bookmarkEnd w:id="34"/>
    <w:bookmarkStart w:name="z45" w:id="35"/>
    <w:p>
      <w:pPr>
        <w:spacing w:after="0"/>
        <w:ind w:left="0"/>
        <w:jc w:val="both"/>
      </w:pPr>
      <w:r>
        <w:rPr>
          <w:rFonts w:ascii="Times New Roman"/>
          <w:b w:val="false"/>
          <w:i w:val="false"/>
          <w:color w:val="000000"/>
          <w:sz w:val="28"/>
        </w:rPr>
        <w:t>
      12) егін орағы аяқталғанға дейін ауыл шаруашылығы дақылдары егілген жерлерде;</w:t>
      </w:r>
    </w:p>
    <w:bookmarkEnd w:id="35"/>
    <w:bookmarkStart w:name="z46" w:id="36"/>
    <w:p>
      <w:pPr>
        <w:spacing w:after="0"/>
        <w:ind w:left="0"/>
        <w:jc w:val="both"/>
      </w:pP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p>
    <w:bookmarkEnd w:id="36"/>
    <w:bookmarkStart w:name="z47" w:id="37"/>
    <w:p>
      <w:pPr>
        <w:spacing w:after="0"/>
        <w:ind w:left="0"/>
        <w:jc w:val="both"/>
      </w:pPr>
      <w:r>
        <w:rPr>
          <w:rFonts w:ascii="Times New Roman"/>
          <w:b w:val="false"/>
          <w:i w:val="false"/>
          <w:color w:val="000000"/>
          <w:sz w:val="28"/>
        </w:rPr>
        <w:t>
      14) өзен құндызына, кәмшатқа, күзенге, ондатраға атыс қаруын қолданып;</w:t>
      </w:r>
    </w:p>
    <w:bookmarkEnd w:id="37"/>
    <w:bookmarkStart w:name="z48" w:id="38"/>
    <w:p>
      <w:pPr>
        <w:spacing w:after="0"/>
        <w:ind w:left="0"/>
        <w:jc w:val="both"/>
      </w:pP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p>
    <w:bookmarkEnd w:id="38"/>
    <w:bookmarkStart w:name="z49" w:id="39"/>
    <w:p>
      <w:pPr>
        <w:spacing w:after="0"/>
        <w:ind w:left="0"/>
        <w:jc w:val="both"/>
      </w:pPr>
      <w:r>
        <w:rPr>
          <w:rFonts w:ascii="Times New Roman"/>
          <w:b w:val="false"/>
          <w:i w:val="false"/>
          <w:color w:val="000000"/>
          <w:sz w:val="28"/>
        </w:rPr>
        <w:t>
      16) өзен құндызы тұрғызған бөгетті бұзып;</w:t>
      </w:r>
    </w:p>
    <w:bookmarkEnd w:id="39"/>
    <w:bookmarkStart w:name="z50" w:id="40"/>
    <w:p>
      <w:pPr>
        <w:spacing w:after="0"/>
        <w:ind w:left="0"/>
        <w:jc w:val="both"/>
      </w:pP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p>
    <w:bookmarkEnd w:id="40"/>
    <w:bookmarkStart w:name="z51" w:id="41"/>
    <w:p>
      <w:pPr>
        <w:spacing w:after="0"/>
        <w:ind w:left="0"/>
        <w:jc w:val="both"/>
      </w:pP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p>
    <w:bookmarkEnd w:id="41"/>
    <w:bookmarkStart w:name="z52" w:id="42"/>
    <w:p>
      <w:pPr>
        <w:spacing w:after="0"/>
        <w:ind w:left="0"/>
        <w:jc w:val="both"/>
      </w:pP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p>
    <w:bookmarkEnd w:id="42"/>
    <w:bookmarkStart w:name="z53" w:id="43"/>
    <w:p>
      <w:pPr>
        <w:spacing w:after="0"/>
        <w:ind w:left="0"/>
        <w:jc w:val="both"/>
      </w:pP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p>
    <w:bookmarkEnd w:id="43"/>
    <w:bookmarkStart w:name="z54" w:id="44"/>
    <w:p>
      <w:pPr>
        <w:spacing w:after="0"/>
        <w:ind w:left="0"/>
        <w:jc w:val="both"/>
      </w:pP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p>
    <w:bookmarkEnd w:id="44"/>
    <w:bookmarkStart w:name="z55" w:id="45"/>
    <w:p>
      <w:pPr>
        <w:spacing w:after="0"/>
        <w:ind w:left="0"/>
        <w:jc w:val="both"/>
      </w:pPr>
      <w:r>
        <w:rPr>
          <w:rFonts w:ascii="Times New Roman"/>
          <w:b w:val="false"/>
          <w:i w:val="false"/>
          <w:color w:val="000000"/>
          <w:sz w:val="28"/>
        </w:rPr>
        <w:t>
      22) торларды қолданып; су құю арқылы iннен шығарып (уәкiлеттi органның ведомствосымен келісу бойынша жануарларды интродукциялау, реинтродукциялау, будандастыру немесе еріксіз ұстау үшін оларды аулауды қоспағанда);</w:t>
      </w:r>
    </w:p>
    <w:bookmarkEnd w:id="45"/>
    <w:bookmarkStart w:name="z56" w:id="46"/>
    <w:p>
      <w:pPr>
        <w:spacing w:after="0"/>
        <w:ind w:left="0"/>
        <w:jc w:val="both"/>
      </w:pPr>
      <w:r>
        <w:rPr>
          <w:rFonts w:ascii="Times New Roman"/>
          <w:b w:val="false"/>
          <w:i w:val="false"/>
          <w:color w:val="000000"/>
          <w:sz w:val="28"/>
        </w:rPr>
        <w:t>
      23) дала кеміргіштерін құрту кезінде, сондай-ақ жануарлардың құтыру эпизоотиясы және басқа да аурулары болған жағдайларда улы химикаттар және басқа да химиялық препараттар қолдануды қоспағанда, жарғыш құрылғыларды, улы химикаттарды және басқа да химиялық препараттарды қолданып;</w:t>
      </w:r>
    </w:p>
    <w:bookmarkEnd w:id="46"/>
    <w:bookmarkStart w:name="z57" w:id="47"/>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bookmarkEnd w:id="47"/>
    <w:bookmarkStart w:name="z58" w:id="48"/>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bookmarkEnd w:id="48"/>
    <w:bookmarkStart w:name="z59" w:id="49"/>
    <w:p>
      <w:pPr>
        <w:spacing w:after="0"/>
        <w:ind w:left="0"/>
        <w:jc w:val="both"/>
      </w:pPr>
      <w:r>
        <w:rPr>
          <w:rFonts w:ascii="Times New Roman"/>
          <w:b w:val="false"/>
          <w:i w:val="false"/>
          <w:color w:val="000000"/>
          <w:sz w:val="28"/>
        </w:rPr>
        <w:t>
      26) аңшылық шаруашылығы субъектісінің жолдамасынсыз;</w:t>
      </w:r>
    </w:p>
    <w:bookmarkEnd w:id="49"/>
    <w:bookmarkStart w:name="z60" w:id="50"/>
    <w:p>
      <w:pPr>
        <w:spacing w:after="0"/>
        <w:ind w:left="0"/>
        <w:jc w:val="both"/>
      </w:pPr>
      <w:r>
        <w:rPr>
          <w:rFonts w:ascii="Times New Roman"/>
          <w:b w:val="false"/>
          <w:i w:val="false"/>
          <w:color w:val="000000"/>
          <w:sz w:val="28"/>
        </w:rPr>
        <w:t>
      27) аулап алу объектісі болып табылатын жануарлар түрлеріне, басқа елдерден әкелінген жыртқыш қыран құстарды пайдалана отырып;</w:t>
      </w:r>
    </w:p>
    <w:bookmarkEnd w:id="50"/>
    <w:bookmarkStart w:name="z61" w:id="51"/>
    <w:p>
      <w:pPr>
        <w:spacing w:after="0"/>
        <w:ind w:left="0"/>
        <w:jc w:val="both"/>
      </w:pPr>
      <w:r>
        <w:rPr>
          <w:rFonts w:ascii="Times New Roman"/>
          <w:b w:val="false"/>
          <w:i w:val="false"/>
          <w:color w:val="000000"/>
          <w:sz w:val="28"/>
        </w:rPr>
        <w:t>
      28) еркекүйрекке көктемгі аң аулау кезінде еліктіруші үйрексіз немесе тұлыпсыз;</w:t>
      </w:r>
    </w:p>
    <w:bookmarkEnd w:id="51"/>
    <w:bookmarkStart w:name="z62" w:id="52"/>
    <w:p>
      <w:pPr>
        <w:spacing w:after="0"/>
        <w:ind w:left="0"/>
        <w:jc w:val="both"/>
      </w:pP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p>
    <w:bookmarkEnd w:id="52"/>
    <w:bookmarkStart w:name="z63" w:id="53"/>
    <w:p>
      <w:pPr>
        <w:spacing w:after="0"/>
        <w:ind w:left="0"/>
        <w:jc w:val="both"/>
      </w:pP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p>
    <w:bookmarkEnd w:id="53"/>
    <w:bookmarkStart w:name="z64" w:id="54"/>
    <w:p>
      <w:pPr>
        <w:spacing w:after="0"/>
        <w:ind w:left="0"/>
        <w:jc w:val="both"/>
      </w:pP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"Орман шаруашылығы және жануарлар дүниесі комитеті мен оның аумақтық бөлімшелерінің лауазымды адамдарының омырау белгісі</w:t>
      </w:r>
    </w:p>
    <w:p>
      <w:pPr>
        <w:spacing w:after="0"/>
        <w:ind w:left="0"/>
        <w:jc w:val="left"/>
      </w:pPr>
      <w:r>
        <w:br/>
      </w:r>
    </w:p>
    <w:p>
      <w:pPr>
        <w:spacing w:after="0"/>
        <w:ind w:left="0"/>
        <w:jc w:val="both"/>
      </w:pPr>
      <w:r>
        <w:drawing>
          <wp:inline distT="0" distB="0" distL="0" distR="0">
            <wp:extent cx="78105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9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"Жануарлар дүниесін қорғауды тікелей жүзеге асыратын мекемелер мен ұйымдар қызметкерлерінің омырау белгісі</w:t>
      </w:r>
    </w:p>
    <w:p>
      <w:pPr>
        <w:spacing w:after="0"/>
        <w:ind w:left="0"/>
        <w:jc w:val="left"/>
      </w:pPr>
      <w:r>
        <w:br/>
      </w:r>
    </w:p>
    <w:p>
      <w:pPr>
        <w:spacing w:after="0"/>
        <w:ind w:left="0"/>
        <w:jc w:val="both"/>
      </w:pPr>
      <w:r>
        <w:drawing>
          <wp:inline distT="0" distB="0" distL="0" distR="0">
            <wp:extent cx="78105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39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"Қысқы бас киімнің кокардасы</w:t>
      </w:r>
    </w:p>
    <w:p>
      <w:pPr>
        <w:spacing w:after="0"/>
        <w:ind w:left="0"/>
        <w:jc w:val="left"/>
      </w:pPr>
      <w:r>
        <w:br/>
      </w:r>
    </w:p>
    <w:p>
      <w:pPr>
        <w:spacing w:after="0"/>
        <w:ind w:left="0"/>
        <w:jc w:val="both"/>
      </w:pPr>
      <w:r>
        <w:drawing>
          <wp:inline distT="0" distB="0" distL="0" distR="0">
            <wp:extent cx="55372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372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"Жазғы бас киімнің кокардасы</w:t>
      </w:r>
    </w:p>
    <w:p>
      <w:pPr>
        <w:spacing w:after="0"/>
        <w:ind w:left="0"/>
        <w:jc w:val="left"/>
      </w:pPr>
      <w:r>
        <w:br/>
      </w:r>
    </w:p>
    <w:p>
      <w:pPr>
        <w:spacing w:after="0"/>
        <w:ind w:left="0"/>
        <w:jc w:val="both"/>
      </w:pPr>
      <w:r>
        <w:drawing>
          <wp:inline distT="0" distB="0" distL="0" distR="0">
            <wp:extent cx="76073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 аулау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Аң аулау хаттамасы  Hunting protokol</w:t>
      </w:r>
    </w:p>
    <w:p>
      <w:pPr>
        <w:spacing w:after="0"/>
        <w:ind w:left="0"/>
        <w:jc w:val="both"/>
      </w:pPr>
      <w:r>
        <w:rPr>
          <w:rFonts w:ascii="Times New Roman"/>
          <w:b w:val="false"/>
          <w:i w:val="false"/>
          <w:color w:val="000000"/>
          <w:sz w:val="28"/>
        </w:rPr>
        <w:t>
      Аңшының тегі мен аты әкесінің аты (бар болған жағдайды) ______________________________</w:t>
      </w:r>
    </w:p>
    <w:p>
      <w:pPr>
        <w:spacing w:after="0"/>
        <w:ind w:left="0"/>
        <w:jc w:val="both"/>
      </w:pPr>
      <w:r>
        <w:rPr>
          <w:rFonts w:ascii="Times New Roman"/>
          <w:b w:val="false"/>
          <w:i w:val="false"/>
          <w:color w:val="000000"/>
          <w:sz w:val="28"/>
        </w:rPr>
        <w:t xml:space="preserve">
      Hunterʼs Name </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xml:space="preserve">
      Address </w:t>
      </w:r>
    </w:p>
    <w:p>
      <w:pPr>
        <w:spacing w:after="0"/>
        <w:ind w:left="0"/>
        <w:jc w:val="both"/>
      </w:pPr>
      <w:r>
        <w:rPr>
          <w:rFonts w:ascii="Times New Roman"/>
          <w:b w:val="false"/>
          <w:i w:val="false"/>
          <w:color w:val="000000"/>
          <w:sz w:val="28"/>
        </w:rPr>
        <w:t xml:space="preserve">
      20__жылғы "___" __________ қауіпсіздік техникасымен және аң аулау ережесімен таныстым </w:t>
      </w:r>
    </w:p>
    <w:p>
      <w:pPr>
        <w:spacing w:after="0"/>
        <w:ind w:left="0"/>
        <w:jc w:val="both"/>
      </w:pPr>
      <w:r>
        <w:rPr>
          <w:rFonts w:ascii="Times New Roman"/>
          <w:b w:val="false"/>
          <w:i w:val="false"/>
          <w:color w:val="000000"/>
          <w:sz w:val="28"/>
        </w:rPr>
        <w:t xml:space="preserve">
      With the hunting rules and safety precautions is acquainted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/Аңшының қолы/ </w:t>
      </w:r>
    </w:p>
    <w:p>
      <w:pPr>
        <w:spacing w:after="0"/>
        <w:ind w:left="0"/>
        <w:jc w:val="both"/>
      </w:pPr>
      <w:r>
        <w:rPr>
          <w:rFonts w:ascii="Times New Roman"/>
          <w:b w:val="false"/>
          <w:i w:val="false"/>
          <w:color w:val="000000"/>
          <w:sz w:val="28"/>
        </w:rPr>
        <w:t xml:space="preserve">
      /Hunter’s signature/ </w:t>
      </w:r>
    </w:p>
    <w:p>
      <w:pPr>
        <w:spacing w:after="0"/>
        <w:ind w:left="0"/>
        <w:jc w:val="both"/>
      </w:pPr>
      <w:r>
        <w:rPr>
          <w:rFonts w:ascii="Times New Roman"/>
          <w:b w:val="false"/>
          <w:i w:val="false"/>
          <w:color w:val="000000"/>
          <w:sz w:val="28"/>
        </w:rPr>
        <w:t>
      Аң аулау өткізілетін орын _________________________________________________________</w:t>
      </w:r>
    </w:p>
    <w:p>
      <w:pPr>
        <w:spacing w:after="0"/>
        <w:ind w:left="0"/>
        <w:jc w:val="both"/>
      </w:pPr>
      <w:r>
        <w:rPr>
          <w:rFonts w:ascii="Times New Roman"/>
          <w:b w:val="false"/>
          <w:i w:val="false"/>
          <w:color w:val="000000"/>
          <w:sz w:val="28"/>
        </w:rPr>
        <w:t xml:space="preserve">
      Hunting area </w:t>
      </w:r>
    </w:p>
    <w:p>
      <w:pPr>
        <w:spacing w:after="0"/>
        <w:ind w:left="0"/>
        <w:jc w:val="both"/>
      </w:pPr>
      <w:r>
        <w:rPr>
          <w:rFonts w:ascii="Times New Roman"/>
          <w:b w:val="false"/>
          <w:i w:val="false"/>
          <w:color w:val="000000"/>
          <w:sz w:val="28"/>
        </w:rPr>
        <w:t xml:space="preserve">
      Аң аулауды өткізу уақыты: </w:t>
      </w:r>
    </w:p>
    <w:p>
      <w:pPr>
        <w:spacing w:after="0"/>
        <w:ind w:left="0"/>
        <w:jc w:val="both"/>
      </w:pPr>
      <w:r>
        <w:rPr>
          <w:rFonts w:ascii="Times New Roman"/>
          <w:b w:val="false"/>
          <w:i w:val="false"/>
          <w:color w:val="000000"/>
          <w:sz w:val="28"/>
        </w:rPr>
        <w:t xml:space="preserve">
      20__жылғы "__"________ бастап </w:t>
      </w:r>
    </w:p>
    <w:p>
      <w:pPr>
        <w:spacing w:after="0"/>
        <w:ind w:left="0"/>
        <w:jc w:val="both"/>
      </w:pPr>
      <w:r>
        <w:rPr>
          <w:rFonts w:ascii="Times New Roman"/>
          <w:b w:val="false"/>
          <w:i w:val="false"/>
          <w:color w:val="000000"/>
          <w:sz w:val="28"/>
        </w:rPr>
        <w:t xml:space="preserve">
      20__жылғы "__"________ дейін______ аң аулау күні </w:t>
      </w:r>
    </w:p>
    <w:p>
      <w:pPr>
        <w:spacing w:after="0"/>
        <w:ind w:left="0"/>
        <w:jc w:val="both"/>
      </w:pPr>
      <w:r>
        <w:rPr>
          <w:rFonts w:ascii="Times New Roman"/>
          <w:b w:val="false"/>
          <w:i w:val="false"/>
          <w:color w:val="000000"/>
          <w:sz w:val="28"/>
        </w:rPr>
        <w:t>
      The hunting time: starting from till days of hunting</w:t>
      </w:r>
    </w:p>
    <w:p>
      <w:pPr>
        <w:spacing w:after="0"/>
        <w:ind w:left="0"/>
        <w:jc w:val="left"/>
      </w:pPr>
      <w:r>
        <w:rPr>
          <w:rFonts w:ascii="Times New Roman"/>
          <w:b/>
          <w:i w:val="false"/>
          <w:color w:val="000000"/>
        </w:rPr>
        <w:t xml:space="preserve"> Аң аулаудың нәтижелері/ Results of hunting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49"/>
        <w:gridCol w:w="1697"/>
        <w:gridCol w:w="1116"/>
        <w:gridCol w:w="8652"/>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жануар түрі/Animal’s species</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/Quantity</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Олжаның сапасы (мүйіздерінің, бас сүйегінің, азу тістерінің мөлшері мен салмағы, терісінің көлемі және басқа)/Quality of trophy (dimensions ahd weight of horns, skull, fangs, size of skin, etc.)</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English</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аң аулау хаттамасымен келісемін және аңшылық шаруашылығы ұйымына шағымым жоқ </w:t>
      </w:r>
    </w:p>
    <w:p>
      <w:pPr>
        <w:spacing w:after="0"/>
        <w:ind w:left="0"/>
        <w:jc w:val="both"/>
      </w:pPr>
      <w:r>
        <w:rPr>
          <w:rFonts w:ascii="Times New Roman"/>
          <w:b w:val="false"/>
          <w:i w:val="false"/>
          <w:color w:val="000000"/>
          <w:sz w:val="28"/>
        </w:rPr>
        <w:t xml:space="preserve">
      (бар, олар мынадай)/I agree with this hunting protocol and have no claims to the hunting enterprise </w:t>
      </w:r>
    </w:p>
    <w:p>
      <w:pPr>
        <w:spacing w:after="0"/>
        <w:ind w:left="0"/>
        <w:jc w:val="both"/>
      </w:pPr>
      <w:r>
        <w:rPr>
          <w:rFonts w:ascii="Times New Roman"/>
          <w:b w:val="false"/>
          <w:i w:val="false"/>
          <w:color w:val="000000"/>
          <w:sz w:val="28"/>
        </w:rPr>
        <w:t>
      (I have, they as follows):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Аңшының аты тегі, әкесінің аты (бар болған жағдайда) _______/_____________/ </w:t>
      </w:r>
    </w:p>
    <w:p>
      <w:pPr>
        <w:spacing w:after="0"/>
        <w:ind w:left="0"/>
        <w:jc w:val="both"/>
      </w:pPr>
      <w:r>
        <w:rPr>
          <w:rFonts w:ascii="Times New Roman"/>
          <w:b w:val="false"/>
          <w:i w:val="false"/>
          <w:color w:val="000000"/>
          <w:sz w:val="28"/>
        </w:rPr>
        <w:t xml:space="preserve">
      Hunter </w:t>
      </w:r>
    </w:p>
    <w:p>
      <w:pPr>
        <w:spacing w:after="0"/>
        <w:ind w:left="0"/>
        <w:jc w:val="both"/>
      </w:pPr>
      <w:r>
        <w:rPr>
          <w:rFonts w:ascii="Times New Roman"/>
          <w:b w:val="false"/>
          <w:i w:val="false"/>
          <w:color w:val="000000"/>
          <w:sz w:val="28"/>
        </w:rPr>
        <w:t xml:space="preserve">
      Аң аулау басшысы аты тегі, әкесінің аты (бар болған жағдайда)______/_______/ </w:t>
      </w:r>
    </w:p>
    <w:p>
      <w:pPr>
        <w:spacing w:after="0"/>
        <w:ind w:left="0"/>
        <w:jc w:val="both"/>
      </w:pPr>
      <w:r>
        <w:rPr>
          <w:rFonts w:ascii="Times New Roman"/>
          <w:b w:val="false"/>
          <w:i w:val="false"/>
          <w:color w:val="000000"/>
          <w:sz w:val="28"/>
        </w:rPr>
        <w:t xml:space="preserve">
      Hunting manager </w:t>
      </w:r>
    </w:p>
    <w:p>
      <w:pPr>
        <w:spacing w:after="0"/>
        <w:ind w:left="0"/>
        <w:jc w:val="both"/>
      </w:pPr>
      <w:r>
        <w:rPr>
          <w:rFonts w:ascii="Times New Roman"/>
          <w:b w:val="false"/>
          <w:i w:val="false"/>
          <w:color w:val="000000"/>
          <w:sz w:val="28"/>
        </w:rPr>
        <w:t xml:space="preserve">
      Аңшының мүддесін білдіретін тұлғаның аты, тегі, әкесінің аты (бар болған жағдайда)________/_________/ </w:t>
      </w:r>
    </w:p>
    <w:p>
      <w:pPr>
        <w:spacing w:after="0"/>
        <w:ind w:left="0"/>
        <w:jc w:val="both"/>
      </w:pPr>
      <w:r>
        <w:rPr>
          <w:rFonts w:ascii="Times New Roman"/>
          <w:b w:val="false"/>
          <w:i w:val="false"/>
          <w:color w:val="000000"/>
          <w:sz w:val="28"/>
        </w:rPr>
        <w:t xml:space="preserve">
      Hunter’s representative body </w:t>
      </w:r>
    </w:p>
    <w:p>
      <w:pPr>
        <w:spacing w:after="0"/>
        <w:ind w:left="0"/>
        <w:jc w:val="both"/>
      </w:pPr>
      <w:r>
        <w:rPr>
          <w:rFonts w:ascii="Times New Roman"/>
          <w:b w:val="false"/>
          <w:i w:val="false"/>
          <w:color w:val="000000"/>
          <w:sz w:val="28"/>
        </w:rPr>
        <w:t xml:space="preserve">
      Аңшылық шаруашылығы субъектісінің басшысының аты, тегі, әкесінің аты (бар болған жағдайда) ___________/____________/ </w:t>
      </w:r>
    </w:p>
    <w:p>
      <w:pPr>
        <w:spacing w:after="0"/>
        <w:ind w:left="0"/>
        <w:jc w:val="both"/>
      </w:pPr>
      <w:r>
        <w:rPr>
          <w:rFonts w:ascii="Times New Roman"/>
          <w:b w:val="false"/>
          <w:i w:val="false"/>
          <w:color w:val="000000"/>
          <w:sz w:val="28"/>
        </w:rPr>
        <w:t xml:space="preserve">
      Head of hunting enterprise </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