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b544f" w14:textId="9bb54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қызметшілерді қайта даярлау және олардың біліктілігін арттыру құнын есептеу әдістемесін бекіту туралы</w:t>
      </w:r>
    </w:p>
    <w:p>
      <w:pPr>
        <w:spacing w:after="0"/>
        <w:ind w:left="0"/>
        <w:jc w:val="both"/>
      </w:pPr>
      <w:r>
        <w:rPr>
          <w:rFonts w:ascii="Times New Roman"/>
          <w:b w:val="false"/>
          <w:i w:val="false"/>
          <w:color w:val="000000"/>
          <w:sz w:val="28"/>
        </w:rPr>
        <w:t>Қазақстан Республикасының Мемлекеттік қызмет істері агенттігі Төрағасының 2020 жылғы 10 маусымдағы № 96 бұйрығы. Қазақстан Республикасының Әділет министрлігінде 2020 жылғы 16 маусымда № 20862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 Президентінің 2019 жылғы 22 шілдеде № 74 Жарлығымен бекітілген Қазақстан Республикасының Мемлекеттік қызмет істері агенттігі туралы ереженің </w:t>
      </w:r>
      <w:r>
        <w:rPr>
          <w:rFonts w:ascii="Times New Roman"/>
          <w:b w:val="false"/>
          <w:i w:val="false"/>
          <w:color w:val="000000"/>
          <w:sz w:val="28"/>
        </w:rPr>
        <w:t>16-тармағының</w:t>
      </w:r>
      <w:r>
        <w:rPr>
          <w:rFonts w:ascii="Times New Roman"/>
          <w:b w:val="false"/>
          <w:i w:val="false"/>
          <w:color w:val="000000"/>
          <w:sz w:val="28"/>
        </w:rPr>
        <w:t xml:space="preserve"> 4)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қызметшілерді қайта даярлау және олардың біліктілігін арттыру құнын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Мемлекеттік қызмет істері агенттігінің Мемлекеттік қызмет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Мемлекеттік қызмет істері агенттігінің интернет-ресурсында орналастыруын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Мемлекеттік қызмет істері агенттігі Төрағасының мемлекеттік қызмет мәселелеріне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 ресми жарияланған күнінен кейін он күнтізбелік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Мемлекеттік қызмет істері агенттігінің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Жаилғанова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w:t>
            </w:r>
            <w:r>
              <w:br/>
            </w:r>
            <w:r>
              <w:rPr>
                <w:rFonts w:ascii="Times New Roman"/>
                <w:b w:val="false"/>
                <w:i w:val="false"/>
                <w:color w:val="000000"/>
                <w:sz w:val="20"/>
              </w:rPr>
              <w:t>агенттігі Төрағасының</w:t>
            </w:r>
            <w:r>
              <w:br/>
            </w:r>
            <w:r>
              <w:rPr>
                <w:rFonts w:ascii="Times New Roman"/>
                <w:b w:val="false"/>
                <w:i w:val="false"/>
                <w:color w:val="000000"/>
                <w:sz w:val="20"/>
              </w:rPr>
              <w:t>2020 жылғы 10 маусымдағы</w:t>
            </w:r>
            <w:r>
              <w:br/>
            </w:r>
            <w:r>
              <w:rPr>
                <w:rFonts w:ascii="Times New Roman"/>
                <w:b w:val="false"/>
                <w:i w:val="false"/>
                <w:color w:val="000000"/>
                <w:sz w:val="20"/>
              </w:rPr>
              <w:t>№ 96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Мемлекеттік қызметшілерді қайта даярлау және олардың біліктілігін арттыру құнын есептеу әдістемесі</w:t>
      </w:r>
    </w:p>
    <w:bookmarkEnd w:id="7"/>
    <w:bookmarkStart w:name="z10" w:id="8"/>
    <w:p>
      <w:pPr>
        <w:spacing w:after="0"/>
        <w:ind w:left="0"/>
        <w:jc w:val="both"/>
      </w:pPr>
      <w:r>
        <w:rPr>
          <w:rFonts w:ascii="Times New Roman"/>
          <w:b w:val="false"/>
          <w:i w:val="false"/>
          <w:color w:val="000000"/>
          <w:sz w:val="28"/>
        </w:rPr>
        <w:t xml:space="preserve">
      1. Осы Мемлекеттік қызметшілерді қайта даярлау және олардың біліктілігін арттыру құнын есептеу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мемлекеттік қызметшілердің арасынан бір тыңдаушыны оқытуға жұмсалған шығыстар есебінің тәртібін және шығындардың баптары бойынша шығыстардың тәртібін нақтылайды.</w:t>
      </w:r>
    </w:p>
    <w:bookmarkEnd w:id="8"/>
    <w:p>
      <w:pPr>
        <w:spacing w:after="0"/>
        <w:ind w:left="0"/>
        <w:jc w:val="both"/>
      </w:pPr>
      <w:r>
        <w:rPr>
          <w:rFonts w:ascii="Times New Roman"/>
          <w:b w:val="false"/>
          <w:i w:val="false"/>
          <w:color w:val="000000"/>
          <w:sz w:val="28"/>
        </w:rPr>
        <w:t>
      Әдістеме оқытудың күндізгі, күндізгі-қашықтықтан, қашықтықтан және онлайн оқыту нысандары бойынша оқитын мемлекеттік қызметшілер үшін қосымша білім беру бағдарламаларын іске асыратын білім беретін ұйымдардың (бұдан әрі – көрсетілетін қызметтерді беруші) меншік нысандарына қарамастан көрсетілетін құнын анықтау үшін пайдаланылады.</w:t>
      </w:r>
    </w:p>
    <w:bookmarkStart w:name="z11" w:id="9"/>
    <w:p>
      <w:pPr>
        <w:spacing w:after="0"/>
        <w:ind w:left="0"/>
        <w:jc w:val="both"/>
      </w:pPr>
      <w:r>
        <w:rPr>
          <w:rFonts w:ascii="Times New Roman"/>
          <w:b w:val="false"/>
          <w:i w:val="false"/>
          <w:color w:val="000000"/>
          <w:sz w:val="28"/>
        </w:rPr>
        <w:t>
      2. Мемлекеттік қызметшілер үшін қосымша білім беру бағдарламаларын іске асыратын білім беретін ұйымдардың қызметі мемлекеттік органдардың тиісті саласының қолданыстағы заңнамасының талаптарына сәйкес жүзеге асырылады.</w:t>
      </w:r>
    </w:p>
    <w:bookmarkEnd w:id="9"/>
    <w:bookmarkStart w:name="z12" w:id="10"/>
    <w:p>
      <w:pPr>
        <w:spacing w:after="0"/>
        <w:ind w:left="0"/>
        <w:jc w:val="both"/>
      </w:pPr>
      <w:r>
        <w:rPr>
          <w:rFonts w:ascii="Times New Roman"/>
          <w:b w:val="false"/>
          <w:i w:val="false"/>
          <w:color w:val="000000"/>
          <w:sz w:val="28"/>
        </w:rPr>
        <w:t>
      3. Осы Әдістемеге сәйкес айқындалатын құн шеңберінде сапалы оқытуды қамтамасыз ету мақсатында мемлекеттік қызметшілердің біліктілігін арттыруды жүзеге асыратын білім беру ұйымдары Қазақстан Республикасының қолданыстағы білім беру саласының қолданыстағы заңнамасының талаптарына сәйкес келуге тиіс.</w:t>
      </w:r>
    </w:p>
    <w:bookmarkEnd w:id="10"/>
    <w:bookmarkStart w:name="z13" w:id="11"/>
    <w:p>
      <w:pPr>
        <w:spacing w:after="0"/>
        <w:ind w:left="0"/>
        <w:jc w:val="left"/>
      </w:pPr>
      <w:r>
        <w:rPr>
          <w:rFonts w:ascii="Times New Roman"/>
          <w:b/>
          <w:i w:val="false"/>
          <w:color w:val="000000"/>
        </w:rPr>
        <w:t xml:space="preserve"> 2-тарау. Мемлекеттік қызметшілерді қайта даярлау және олардың біліктілігін арттыру бойынша көрсетілетін қызметтердің шығындарын есептеу</w:t>
      </w:r>
    </w:p>
    <w:bookmarkEnd w:id="11"/>
    <w:bookmarkStart w:name="z14" w:id="12"/>
    <w:p>
      <w:pPr>
        <w:spacing w:after="0"/>
        <w:ind w:left="0"/>
        <w:jc w:val="both"/>
      </w:pPr>
      <w:r>
        <w:rPr>
          <w:rFonts w:ascii="Times New Roman"/>
          <w:b w:val="false"/>
          <w:i w:val="false"/>
          <w:color w:val="000000"/>
          <w:sz w:val="28"/>
        </w:rPr>
        <w:t>
      4. Көрсетілетін қызметті берушінің шығындарын анықтауды ескере отырып, көрсетілетін қызметті беруші қызмет көрсетудің өзіндік құнының негізінде көрсетілетін қызметтердің құнын қалыптастырады.</w:t>
      </w:r>
    </w:p>
    <w:bookmarkEnd w:id="12"/>
    <w:bookmarkStart w:name="z15" w:id="13"/>
    <w:p>
      <w:pPr>
        <w:spacing w:after="0"/>
        <w:ind w:left="0"/>
        <w:jc w:val="both"/>
      </w:pPr>
      <w:r>
        <w:rPr>
          <w:rFonts w:ascii="Times New Roman"/>
          <w:b w:val="false"/>
          <w:i w:val="false"/>
          <w:color w:val="000000"/>
          <w:sz w:val="28"/>
        </w:rPr>
        <w:t>
      5. Көрсетілетін қызметті берушінің шығындары қызметті ұсыну процесінде жүзеге асырылатын қызметтерді көрсетумен тікелей байланысты шығындар және жалпы көрсетілетін қызметті берушінің қызметін қамтамасыз етуге қажетті, бірақ қызметтерді көрсету процесінде тікелей қолданылмайтын шығындар болып екіге бөлінеді.</w:t>
      </w:r>
    </w:p>
    <w:bookmarkEnd w:id="13"/>
    <w:bookmarkStart w:name="z16" w:id="14"/>
    <w:p>
      <w:pPr>
        <w:spacing w:after="0"/>
        <w:ind w:left="0"/>
        <w:jc w:val="both"/>
      </w:pPr>
      <w:r>
        <w:rPr>
          <w:rFonts w:ascii="Times New Roman"/>
          <w:b w:val="false"/>
          <w:i w:val="false"/>
          <w:color w:val="000000"/>
          <w:sz w:val="28"/>
        </w:rPr>
        <w:t>
      6. Қызметтерді көрсетумен тікелей байланысты шығындарға:</w:t>
      </w:r>
    </w:p>
    <w:bookmarkEnd w:id="14"/>
    <w:p>
      <w:pPr>
        <w:spacing w:after="0"/>
        <w:ind w:left="0"/>
        <w:jc w:val="both"/>
      </w:pPr>
      <w:r>
        <w:rPr>
          <w:rFonts w:ascii="Times New Roman"/>
          <w:b w:val="false"/>
          <w:i w:val="false"/>
          <w:color w:val="000000"/>
          <w:sz w:val="28"/>
        </w:rPr>
        <w:t>
      1) көрсетілетін қызметті берушінің қызметтерді көрсету процесіне тікелей қатысатын персоналға (бұдан әрі – негізгі персонал) жұмсалатын шығындары;</w:t>
      </w:r>
    </w:p>
    <w:p>
      <w:pPr>
        <w:spacing w:after="0"/>
        <w:ind w:left="0"/>
        <w:jc w:val="both"/>
      </w:pPr>
      <w:r>
        <w:rPr>
          <w:rFonts w:ascii="Times New Roman"/>
          <w:b w:val="false"/>
          <w:i w:val="false"/>
          <w:color w:val="000000"/>
          <w:sz w:val="28"/>
        </w:rPr>
        <w:t>
      2) қызметтерді көрсету процесінде қолданылатын материалдық қорларға жұмсалатын шығындар;</w:t>
      </w:r>
    </w:p>
    <w:p>
      <w:pPr>
        <w:spacing w:after="0"/>
        <w:ind w:left="0"/>
        <w:jc w:val="both"/>
      </w:pPr>
      <w:r>
        <w:rPr>
          <w:rFonts w:ascii="Times New Roman"/>
          <w:b w:val="false"/>
          <w:i w:val="false"/>
          <w:color w:val="000000"/>
          <w:sz w:val="28"/>
        </w:rPr>
        <w:t>
      3) көрсетілетін қызметтің ерекшелігін бейнелейтін өзге де шығыстар жатады.</w:t>
      </w:r>
    </w:p>
    <w:bookmarkStart w:name="z17" w:id="15"/>
    <w:p>
      <w:pPr>
        <w:spacing w:after="0"/>
        <w:ind w:left="0"/>
        <w:jc w:val="both"/>
      </w:pPr>
      <w:r>
        <w:rPr>
          <w:rFonts w:ascii="Times New Roman"/>
          <w:b w:val="false"/>
          <w:i w:val="false"/>
          <w:color w:val="000000"/>
          <w:sz w:val="28"/>
        </w:rPr>
        <w:t>
      7. Жалпы көрсетілетін қызметті берушінің қызметін қамтамасыз етуге қажетті, бірақ қызметтерді көрсету процесінде тікелей қолданылмайтын шығындарға:</w:t>
      </w:r>
    </w:p>
    <w:bookmarkEnd w:id="15"/>
    <w:p>
      <w:pPr>
        <w:spacing w:after="0"/>
        <w:ind w:left="0"/>
        <w:jc w:val="both"/>
      </w:pPr>
      <w:r>
        <w:rPr>
          <w:rFonts w:ascii="Times New Roman"/>
          <w:b w:val="false"/>
          <w:i w:val="false"/>
          <w:color w:val="000000"/>
          <w:sz w:val="28"/>
        </w:rPr>
        <w:t>
      1) көрсетілетін қызметті берушінің қызметтерді көрсету процесіне тікелей қатыспайтын персоналға (бұдан әрі – әкімшілік-басқарушылық персонал және басқалар) жұмсайтын шығындары;</w:t>
      </w:r>
    </w:p>
    <w:p>
      <w:pPr>
        <w:spacing w:after="0"/>
        <w:ind w:left="0"/>
        <w:jc w:val="both"/>
      </w:pPr>
      <w:r>
        <w:rPr>
          <w:rFonts w:ascii="Times New Roman"/>
          <w:b w:val="false"/>
          <w:i w:val="false"/>
          <w:color w:val="000000"/>
          <w:sz w:val="28"/>
        </w:rPr>
        <w:t>
      2) шаруашылық-қаржылық шығыстар – материалдық қорларды сатып алу, байланыс қызметтерін, көліктік қызметтерді, коммуналдық қызметтерді, қызмет көрсету және объектілерді жөндеу бойынша қызметтерді төлеу (бұдан әрі – жалпышаруашылық мақсаттағы шығындар);</w:t>
      </w:r>
    </w:p>
    <w:p>
      <w:pPr>
        <w:spacing w:after="0"/>
        <w:ind w:left="0"/>
        <w:jc w:val="both"/>
      </w:pPr>
      <w:r>
        <w:rPr>
          <w:rFonts w:ascii="Times New Roman"/>
          <w:b w:val="false"/>
          <w:i w:val="false"/>
          <w:color w:val="000000"/>
          <w:sz w:val="28"/>
        </w:rPr>
        <w:t>
      3) білім беру процесін ақпараттық-техникалық қолдау бойынша шығындар;</w:t>
      </w:r>
    </w:p>
    <w:p>
      <w:pPr>
        <w:spacing w:after="0"/>
        <w:ind w:left="0"/>
        <w:jc w:val="both"/>
      </w:pPr>
      <w:r>
        <w:rPr>
          <w:rFonts w:ascii="Times New Roman"/>
          <w:b w:val="false"/>
          <w:i w:val="false"/>
          <w:color w:val="000000"/>
          <w:sz w:val="28"/>
        </w:rPr>
        <w:t>
      4) салықтарды, баждарды және өзге де міндетті төлемдерді төлеуге жұмсалатын шығындар;</w:t>
      </w:r>
    </w:p>
    <w:p>
      <w:pPr>
        <w:spacing w:after="0"/>
        <w:ind w:left="0"/>
        <w:jc w:val="both"/>
      </w:pPr>
      <w:r>
        <w:rPr>
          <w:rFonts w:ascii="Times New Roman"/>
          <w:b w:val="false"/>
          <w:i w:val="false"/>
          <w:color w:val="000000"/>
          <w:sz w:val="28"/>
        </w:rPr>
        <w:t>
      5) ғимараттарды, құрылыстарды және басқа да негізгі құралдарды амортизациялау жатады.</w:t>
      </w:r>
    </w:p>
    <w:bookmarkStart w:name="z18" w:id="16"/>
    <w:p>
      <w:pPr>
        <w:spacing w:after="0"/>
        <w:ind w:left="0"/>
        <w:jc w:val="both"/>
      </w:pPr>
      <w:r>
        <w:rPr>
          <w:rFonts w:ascii="Times New Roman"/>
          <w:b w:val="false"/>
          <w:i w:val="false"/>
          <w:color w:val="000000"/>
          <w:sz w:val="28"/>
        </w:rPr>
        <w:t>
      8. Қызметтерді көрсетуге жұмсалатын шығындардың негізгі есебі шығындардың барлық элементтерінің тікелей есебі болып табылады. Қызметтерді көрсетуге жұмсалатын шығындар мынадай формула бойынша анықталады:</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sz w:val="28"/>
        </w:rPr>
        <w:t xml:space="preserve"> </w:t>
      </w:r>
      <w:r>
        <w:rPr>
          <w:rFonts w:ascii="Times New Roman"/>
          <w:b w:val="false"/>
          <w:i w:val="false"/>
          <w:color w:val="000000"/>
          <w:vertAlign w:val="subscript"/>
        </w:rPr>
        <w:t>көрс.қызм</w:t>
      </w:r>
      <w:r>
        <w:rPr>
          <w:rFonts w:ascii="Times New Roman"/>
          <w:b w:val="false"/>
          <w:i w:val="false"/>
          <w:color w:val="000000"/>
          <w:sz w:val="28"/>
        </w:rPr>
        <w:t xml:space="preserve"> </w:t>
      </w:r>
      <w:r>
        <w:rPr>
          <w:rFonts w:ascii="Times New Roman"/>
          <w:b/>
          <w:i w:val="false"/>
          <w:color w:val="000000"/>
          <w:sz w:val="28"/>
        </w:rPr>
        <w:t>=</w:t>
      </w: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нп</w:t>
      </w:r>
      <w:r>
        <w:rPr>
          <w:rFonts w:ascii="Times New Roman"/>
          <w:b/>
          <w:i w:val="false"/>
          <w:color w:val="000000"/>
          <w:sz w:val="28"/>
        </w:rPr>
        <w:t>+З</w:t>
      </w:r>
      <w:r>
        <w:rPr>
          <w:rFonts w:ascii="Times New Roman"/>
          <w:b w:val="false"/>
          <w:i w:val="false"/>
          <w:color w:val="000000"/>
          <w:vertAlign w:val="subscript"/>
        </w:rPr>
        <w:t>мш</w:t>
      </w:r>
      <w:r>
        <w:rPr>
          <w:rFonts w:ascii="Times New Roman"/>
          <w:b/>
          <w:i w:val="false"/>
          <w:color w:val="000000"/>
          <w:sz w:val="28"/>
        </w:rPr>
        <w:t>+3</w:t>
      </w:r>
      <w:r>
        <w:rPr>
          <w:rFonts w:ascii="Times New Roman"/>
          <w:b w:val="false"/>
          <w:i w:val="false"/>
          <w:color w:val="000000"/>
          <w:vertAlign w:val="subscript"/>
        </w:rPr>
        <w:t>бш</w:t>
      </w:r>
      <w:r>
        <w:rPr>
          <w:rFonts w:ascii="Times New Roman"/>
          <w:b/>
          <w:i w:val="false"/>
          <w:color w:val="000000"/>
          <w:sz w:val="28"/>
        </w:rPr>
        <w:t>+З</w:t>
      </w:r>
      <w:r>
        <w:rPr>
          <w:rFonts w:ascii="Times New Roman"/>
          <w:b w:val="false"/>
          <w:i w:val="false"/>
          <w:color w:val="000000"/>
          <w:vertAlign w:val="subscript"/>
        </w:rPr>
        <w:t>ү</w:t>
      </w:r>
      <w:r>
        <w:rPr>
          <w:rFonts w:ascii="Times New Roman"/>
          <w:b/>
          <w:i w:val="false"/>
          <w:color w:val="000000"/>
          <w:sz w:val="28"/>
        </w:rPr>
        <w:t>,</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З </w:t>
      </w:r>
      <w:r>
        <w:rPr>
          <w:rFonts w:ascii="Times New Roman"/>
          <w:b w:val="false"/>
          <w:i w:val="false"/>
          <w:color w:val="000000"/>
          <w:vertAlign w:val="subscript"/>
        </w:rPr>
        <w:t>көрс.қызм</w:t>
      </w:r>
      <w:r>
        <w:rPr>
          <w:rFonts w:ascii="Times New Roman"/>
          <w:b w:val="false"/>
          <w:i w:val="false"/>
          <w:color w:val="000000"/>
          <w:sz w:val="28"/>
        </w:rPr>
        <w:t xml:space="preserve"> – қызметтерді көрсетуге жұмсалатын шығындар;</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нп</w:t>
      </w:r>
      <w:r>
        <w:rPr>
          <w:rFonts w:ascii="Times New Roman"/>
          <w:b w:val="false"/>
          <w:i w:val="false"/>
          <w:color w:val="000000"/>
          <w:sz w:val="28"/>
        </w:rPr>
        <w:t xml:space="preserve"> – негізгі персоналға жұмсалатын шығындар;</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мш</w:t>
      </w:r>
      <w:r>
        <w:rPr>
          <w:rFonts w:ascii="Times New Roman"/>
          <w:b w:val="false"/>
          <w:i w:val="false"/>
          <w:color w:val="000000"/>
          <w:sz w:val="28"/>
        </w:rPr>
        <w:t xml:space="preserve"> – қызметтерді көрсету процесінде қолданылатын материалдық қорларды алуға жұмсалатын шығындар;</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бш</w:t>
      </w:r>
      <w:r>
        <w:rPr>
          <w:rFonts w:ascii="Times New Roman"/>
          <w:b w:val="false"/>
          <w:i w:val="false"/>
          <w:color w:val="000000"/>
          <w:sz w:val="28"/>
        </w:rPr>
        <w:t xml:space="preserve"> – қызметтерді көрсетудің ерекшеліктерін сипаттайтын басқа да шығындар;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ү</w:t>
      </w:r>
      <w:r>
        <w:rPr>
          <w:rFonts w:ascii="Times New Roman"/>
          <w:b w:val="false"/>
          <w:i w:val="false"/>
          <w:color w:val="000000"/>
          <w:sz w:val="28"/>
        </w:rPr>
        <w:t xml:space="preserve"> – көрсетілетін қызметтердің құнына жататын үстеме шығындар.</w:t>
      </w:r>
    </w:p>
    <w:bookmarkStart w:name="z19" w:id="17"/>
    <w:p>
      <w:pPr>
        <w:spacing w:after="0"/>
        <w:ind w:left="0"/>
        <w:jc w:val="both"/>
      </w:pPr>
      <w:r>
        <w:rPr>
          <w:rFonts w:ascii="Times New Roman"/>
          <w:b w:val="false"/>
          <w:i w:val="false"/>
          <w:color w:val="000000"/>
          <w:sz w:val="28"/>
        </w:rPr>
        <w:t>
      9. Негізгі персоналға жұмсалатын шығындар өзіне:</w:t>
      </w:r>
    </w:p>
    <w:bookmarkEnd w:id="17"/>
    <w:p>
      <w:pPr>
        <w:spacing w:after="0"/>
        <w:ind w:left="0"/>
        <w:jc w:val="both"/>
      </w:pPr>
      <w:r>
        <w:rPr>
          <w:rFonts w:ascii="Times New Roman"/>
          <w:b w:val="false"/>
          <w:i w:val="false"/>
          <w:color w:val="000000"/>
          <w:sz w:val="28"/>
        </w:rPr>
        <w:t>
      1) салықтар мен аударымдарды ескере отырып, негізгі персоналдың еңбекақысын төлеуге жұмсалатын шығындарды;</w:t>
      </w:r>
    </w:p>
    <w:p>
      <w:pPr>
        <w:spacing w:after="0"/>
        <w:ind w:left="0"/>
        <w:jc w:val="both"/>
      </w:pPr>
      <w:r>
        <w:rPr>
          <w:rFonts w:ascii="Times New Roman"/>
          <w:b w:val="false"/>
          <w:i w:val="false"/>
          <w:color w:val="000000"/>
          <w:sz w:val="28"/>
        </w:rPr>
        <w:t xml:space="preserve">
      2) азаматтық-құқықтық шарттар бойынша тартылатын адамдарға сыйақы сомасын; </w:t>
      </w:r>
    </w:p>
    <w:p>
      <w:pPr>
        <w:spacing w:after="0"/>
        <w:ind w:left="0"/>
        <w:jc w:val="both"/>
      </w:pPr>
      <w:r>
        <w:rPr>
          <w:rFonts w:ascii="Times New Roman"/>
          <w:b w:val="false"/>
          <w:i w:val="false"/>
          <w:color w:val="000000"/>
          <w:sz w:val="28"/>
        </w:rPr>
        <w:t>
      3) қызметтерді көрсетуге байланысты негізгі персоналдың іссапарларына жұмсалатын шығындарды;</w:t>
      </w:r>
    </w:p>
    <w:p>
      <w:pPr>
        <w:spacing w:after="0"/>
        <w:ind w:left="0"/>
        <w:jc w:val="both"/>
      </w:pPr>
      <w:r>
        <w:rPr>
          <w:rFonts w:ascii="Times New Roman"/>
          <w:b w:val="false"/>
          <w:i w:val="false"/>
          <w:color w:val="000000"/>
          <w:sz w:val="28"/>
        </w:rPr>
        <w:t>
      4) негізгі персоналдың біліктілігін арттыруға жұмсалатын шығындарды қамтиды.</w:t>
      </w:r>
    </w:p>
    <w:bookmarkStart w:name="z20" w:id="18"/>
    <w:p>
      <w:pPr>
        <w:spacing w:after="0"/>
        <w:ind w:left="0"/>
        <w:jc w:val="both"/>
      </w:pPr>
      <w:r>
        <w:rPr>
          <w:rFonts w:ascii="Times New Roman"/>
          <w:b w:val="false"/>
          <w:i w:val="false"/>
          <w:color w:val="000000"/>
          <w:sz w:val="28"/>
        </w:rPr>
        <w:t>
      10. Еңбекақыны төлеуге жұмсалатын шығындар уақыт ұзақтығы бірлігінің құны қызметтерді көрсетуге қажетті уақыт бірлігінің (сағат, ак.с.) санына көбейтіндісі ретінде есептеледі. Аталған есеп тиісті қызметтерді көрсетуге қатысқан әрбір қызметкерге (жеке адамға) мына формула бойынша жүргізіледі: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пт</w:t>
      </w:r>
      <w:r>
        <w:rPr>
          <w:rFonts w:ascii="Times New Roman"/>
          <w:b/>
          <w:i w:val="false"/>
          <w:color w:val="000000"/>
          <w:sz w:val="28"/>
        </w:rPr>
        <w:t xml:space="preserve"> = ОТ</w:t>
      </w:r>
      <w:r>
        <w:rPr>
          <w:rFonts w:ascii="Times New Roman"/>
          <w:b w:val="false"/>
          <w:i w:val="false"/>
          <w:color w:val="000000"/>
          <w:vertAlign w:val="subscript"/>
        </w:rPr>
        <w:t>с</w:t>
      </w:r>
      <w:r>
        <w:rPr>
          <w:rFonts w:ascii="Times New Roman"/>
          <w:b/>
          <w:i w:val="false"/>
          <w:color w:val="000000"/>
          <w:sz w:val="28"/>
        </w:rPr>
        <w:t xml:space="preserve"> х Н</w:t>
      </w:r>
      <w:r>
        <w:rPr>
          <w:rFonts w:ascii="Times New Roman"/>
          <w:b w:val="false"/>
          <w:i w:val="false"/>
          <w:color w:val="000000"/>
          <w:vertAlign w:val="subscript"/>
        </w:rPr>
        <w:t>жұм</w:t>
      </w:r>
      <w:r>
        <w:rPr>
          <w:rFonts w:ascii="Times New Roman"/>
          <w:b/>
          <w:i w:val="false"/>
          <w:color w:val="000000"/>
          <w:sz w:val="28"/>
        </w:rPr>
        <w:t>.</w:t>
      </w:r>
      <w:r>
        <w:rPr>
          <w:rFonts w:ascii="Times New Roman"/>
          <w:b w:val="false"/>
          <w:i w:val="false"/>
          <w:color w:val="000000"/>
          <w:vertAlign w:val="subscript"/>
        </w:rPr>
        <w:t>уақ</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пт</w:t>
      </w:r>
      <w:r>
        <w:rPr>
          <w:rFonts w:ascii="Times New Roman"/>
          <w:b w:val="false"/>
          <w:i w:val="false"/>
          <w:color w:val="000000"/>
          <w:sz w:val="28"/>
        </w:rPr>
        <w:t xml:space="preserve"> – негізгі персоналдың еңбекақысын төлеуге жұмсалатын шығындар;</w:t>
      </w:r>
    </w:p>
    <w:p>
      <w:pPr>
        <w:spacing w:after="0"/>
        <w:ind w:left="0"/>
        <w:jc w:val="both"/>
      </w:pPr>
      <w:r>
        <w:rPr>
          <w:rFonts w:ascii="Times New Roman"/>
          <w:b w:val="false"/>
          <w:i w:val="false"/>
          <w:color w:val="000000"/>
          <w:sz w:val="28"/>
        </w:rPr>
        <w:t>
      ОТ</w:t>
      </w:r>
      <w:r>
        <w:rPr>
          <w:rFonts w:ascii="Times New Roman"/>
          <w:b w:val="false"/>
          <w:i w:val="false"/>
          <w:color w:val="000000"/>
          <w:vertAlign w:val="subscript"/>
        </w:rPr>
        <w:t>с</w:t>
      </w:r>
      <w:r>
        <w:rPr>
          <w:rFonts w:ascii="Times New Roman"/>
          <w:b w:val="false"/>
          <w:i w:val="false"/>
          <w:color w:val="000000"/>
          <w:sz w:val="28"/>
        </w:rPr>
        <w:t xml:space="preserve"> – негізгі персоналдың қатарынан қызметкерлердің штат кестесіне сәйкес (еңбекақы төлемдерін есептеуді қоса алғанда) уақытына қарай (сағаттық, күндік, айлық) мөлшерлемесі;</w:t>
      </w:r>
    </w:p>
    <w:p>
      <w:pPr>
        <w:spacing w:after="0"/>
        <w:ind w:left="0"/>
        <w:jc w:val="both"/>
      </w:pPr>
      <w:r>
        <w:rPr>
          <w:rFonts w:ascii="Times New Roman"/>
          <w:b w:val="false"/>
          <w:i w:val="false"/>
          <w:color w:val="000000"/>
          <w:sz w:val="28"/>
        </w:rPr>
        <w:t>
      Н</w:t>
      </w:r>
      <w:r>
        <w:rPr>
          <w:rFonts w:ascii="Times New Roman"/>
          <w:b w:val="false"/>
          <w:i w:val="false"/>
          <w:color w:val="000000"/>
          <w:vertAlign w:val="subscript"/>
        </w:rPr>
        <w:t>жұм</w:t>
      </w:r>
      <w:r>
        <w:rPr>
          <w:rFonts w:ascii="Times New Roman"/>
          <w:b w:val="false"/>
          <w:i w:val="false"/>
          <w:color w:val="000000"/>
          <w:sz w:val="28"/>
        </w:rPr>
        <w:t>.</w:t>
      </w:r>
      <w:r>
        <w:rPr>
          <w:rFonts w:ascii="Times New Roman"/>
          <w:b w:val="false"/>
          <w:i w:val="false"/>
          <w:color w:val="000000"/>
          <w:vertAlign w:val="subscript"/>
        </w:rPr>
        <w:t>уақ</w:t>
      </w:r>
      <w:r>
        <w:rPr>
          <w:rFonts w:ascii="Times New Roman"/>
          <w:b w:val="false"/>
          <w:i w:val="false"/>
          <w:color w:val="000000"/>
          <w:sz w:val="28"/>
        </w:rPr>
        <w:t xml:space="preserve"> – негізгі персоналдың жұмсаған жұмыс уақытының нормасы.</w:t>
      </w:r>
    </w:p>
    <w:bookmarkStart w:name="z21" w:id="19"/>
    <w:p>
      <w:pPr>
        <w:spacing w:after="0"/>
        <w:ind w:left="0"/>
        <w:jc w:val="both"/>
      </w:pPr>
      <w:r>
        <w:rPr>
          <w:rFonts w:ascii="Times New Roman"/>
          <w:b w:val="false"/>
          <w:i w:val="false"/>
          <w:color w:val="000000"/>
          <w:sz w:val="28"/>
        </w:rPr>
        <w:t xml:space="preserve">
      11. Қызметтерді көрсету процесіне тікелей қатысатын персоналдың еңбекақысына жұмсалатын шығындарды есептеу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жүргізіледі.</w:t>
      </w:r>
    </w:p>
    <w:bookmarkEnd w:id="19"/>
    <w:bookmarkStart w:name="z22" w:id="20"/>
    <w:p>
      <w:pPr>
        <w:spacing w:after="0"/>
        <w:ind w:left="0"/>
        <w:jc w:val="both"/>
      </w:pPr>
      <w:r>
        <w:rPr>
          <w:rFonts w:ascii="Times New Roman"/>
          <w:b w:val="false"/>
          <w:i w:val="false"/>
          <w:color w:val="000000"/>
          <w:sz w:val="28"/>
        </w:rPr>
        <w:t xml:space="preserve">
      12. Қызметтерді көрсету процесіне қатысатын, тартылған жеке адамдардың көрсеткен қызметтеріне еңбекақы төлеуге жұмсалатын шығындарды есептеу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жүргізіледі.</w:t>
      </w:r>
    </w:p>
    <w:bookmarkEnd w:id="20"/>
    <w:bookmarkStart w:name="z23" w:id="21"/>
    <w:p>
      <w:pPr>
        <w:spacing w:after="0"/>
        <w:ind w:left="0"/>
        <w:jc w:val="both"/>
      </w:pPr>
      <w:r>
        <w:rPr>
          <w:rFonts w:ascii="Times New Roman"/>
          <w:b w:val="false"/>
          <w:i w:val="false"/>
          <w:color w:val="000000"/>
          <w:sz w:val="28"/>
        </w:rPr>
        <w:t xml:space="preserve">
      13. Көрсетілетін қызметтерді ұсынуға байланысты негізгі персоналдың іссапарына және негізгі персоналдың біліктілігін арттыруға жұмсалатын шығындарды есептеу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жүргізіледі.</w:t>
      </w:r>
    </w:p>
    <w:bookmarkEnd w:id="21"/>
    <w:bookmarkStart w:name="z24" w:id="22"/>
    <w:p>
      <w:pPr>
        <w:spacing w:after="0"/>
        <w:ind w:left="0"/>
        <w:jc w:val="both"/>
      </w:pPr>
      <w:r>
        <w:rPr>
          <w:rFonts w:ascii="Times New Roman"/>
          <w:b w:val="false"/>
          <w:i w:val="false"/>
          <w:color w:val="000000"/>
          <w:sz w:val="28"/>
        </w:rPr>
        <w:t>
      14. Қызметтерді көрсету процесінде қолданылатын материалдық қорларды алуға жұмсалатын (қайта даярлау және біліктілікті арттыру бағдарламасына, ерекшелігіне байланысты) шығындар өзіне:</w:t>
      </w:r>
    </w:p>
    <w:bookmarkEnd w:id="22"/>
    <w:p>
      <w:pPr>
        <w:spacing w:after="0"/>
        <w:ind w:left="0"/>
        <w:jc w:val="both"/>
      </w:pPr>
      <w:r>
        <w:rPr>
          <w:rFonts w:ascii="Times New Roman"/>
          <w:b w:val="false"/>
          <w:i w:val="false"/>
          <w:color w:val="000000"/>
          <w:sz w:val="28"/>
        </w:rPr>
        <w:t>
      1) мүкәммалға жұмсалатын шығындарды;</w:t>
      </w:r>
    </w:p>
    <w:p>
      <w:pPr>
        <w:spacing w:after="0"/>
        <w:ind w:left="0"/>
        <w:jc w:val="both"/>
      </w:pPr>
      <w:r>
        <w:rPr>
          <w:rFonts w:ascii="Times New Roman"/>
          <w:b w:val="false"/>
          <w:i w:val="false"/>
          <w:color w:val="000000"/>
          <w:sz w:val="28"/>
        </w:rPr>
        <w:t>
      2) шығыс материалдарын алуға жұмсалатын шығындарды;</w:t>
      </w:r>
    </w:p>
    <w:p>
      <w:pPr>
        <w:spacing w:after="0"/>
        <w:ind w:left="0"/>
        <w:jc w:val="both"/>
      </w:pPr>
      <w:r>
        <w:rPr>
          <w:rFonts w:ascii="Times New Roman"/>
          <w:b w:val="false"/>
          <w:i w:val="false"/>
          <w:color w:val="000000"/>
          <w:sz w:val="28"/>
        </w:rPr>
        <w:t xml:space="preserve">
      3) басқа материалдық қорларға жұмсалатын шығындарды қамтиды. </w:t>
      </w:r>
    </w:p>
    <w:bookmarkStart w:name="z25" w:id="23"/>
    <w:p>
      <w:pPr>
        <w:spacing w:after="0"/>
        <w:ind w:left="0"/>
        <w:jc w:val="both"/>
      </w:pPr>
      <w:r>
        <w:rPr>
          <w:rFonts w:ascii="Times New Roman"/>
          <w:b w:val="false"/>
          <w:i w:val="false"/>
          <w:color w:val="000000"/>
          <w:sz w:val="28"/>
        </w:rPr>
        <w:t xml:space="preserve">
      15. Белгілі бір түрдегі материалдық қорларды алуға жұмсалатын шығындар тиісті материалдық қорлардың орташа бағалары мен қызметтерді көрсету процесінде олардың қолдану көлеміне (санына) көбейтіндісі ретінде есептеледі. Қызметтерді көрсету процесінде қолданылатын барлық материалдық қорларға жұмсалатын шығындар формула бойынша анықталады: </w:t>
      </w:r>
    </w:p>
    <w:bookmarkEnd w:id="23"/>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мқ</w:t>
      </w:r>
      <w:r>
        <w:rPr>
          <w:rFonts w:ascii="Times New Roman"/>
          <w:b/>
          <w:i w:val="false"/>
          <w:color w:val="000000"/>
          <w:sz w:val="28"/>
        </w:rPr>
        <w:t xml:space="preserve"> = ∑МҚ х Б</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мқ</w:t>
      </w:r>
      <w:r>
        <w:rPr>
          <w:rFonts w:ascii="Times New Roman"/>
          <w:b w:val="false"/>
          <w:i w:val="false"/>
          <w:color w:val="000000"/>
          <w:sz w:val="28"/>
        </w:rPr>
        <w:t xml:space="preserve"> – қызметтерді көрсету процесінде қолданылатын материалдық қорларға жұмсалатын шығындар; </w:t>
      </w:r>
    </w:p>
    <w:p>
      <w:pPr>
        <w:spacing w:after="0"/>
        <w:ind w:left="0"/>
        <w:jc w:val="both"/>
      </w:pPr>
      <w:r>
        <w:rPr>
          <w:rFonts w:ascii="Times New Roman"/>
          <w:b w:val="false"/>
          <w:i w:val="false"/>
          <w:color w:val="000000"/>
          <w:sz w:val="28"/>
        </w:rPr>
        <w:t>
      МҚ – белгілі бір түрдегі алынатын материалдық қорлардың көлемі (саны);</w:t>
      </w:r>
    </w:p>
    <w:p>
      <w:pPr>
        <w:spacing w:after="0"/>
        <w:ind w:left="0"/>
        <w:jc w:val="both"/>
      </w:pPr>
      <w:r>
        <w:rPr>
          <w:rFonts w:ascii="Times New Roman"/>
          <w:b w:val="false"/>
          <w:i w:val="false"/>
          <w:color w:val="000000"/>
          <w:sz w:val="28"/>
        </w:rPr>
        <w:t>
      Б – алынатын материалдық қорлардың орташа бағасы.</w:t>
      </w:r>
    </w:p>
    <w:bookmarkStart w:name="z26" w:id="24"/>
    <w:p>
      <w:pPr>
        <w:spacing w:after="0"/>
        <w:ind w:left="0"/>
        <w:jc w:val="both"/>
      </w:pPr>
      <w:r>
        <w:rPr>
          <w:rFonts w:ascii="Times New Roman"/>
          <w:b w:val="false"/>
          <w:i w:val="false"/>
          <w:color w:val="000000"/>
          <w:sz w:val="28"/>
        </w:rPr>
        <w:t xml:space="preserve">
      16. Қызметтерді көрсету процесінде қолданылатын материалдық қорларға жұмсалатын шығындарды есептеу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жүргізіледі.</w:t>
      </w:r>
    </w:p>
    <w:bookmarkEnd w:id="24"/>
    <w:bookmarkStart w:name="z27" w:id="25"/>
    <w:p>
      <w:pPr>
        <w:spacing w:after="0"/>
        <w:ind w:left="0"/>
        <w:jc w:val="both"/>
      </w:pPr>
      <w:r>
        <w:rPr>
          <w:rFonts w:ascii="Times New Roman"/>
          <w:b w:val="false"/>
          <w:i w:val="false"/>
          <w:color w:val="000000"/>
          <w:sz w:val="28"/>
        </w:rPr>
        <w:t>
      17. Үстеме шығындардың көлемі қызметтерді көрсетуге тікелей байланысты шығындарға барабар қызметтің құнына жатады:</w:t>
      </w:r>
    </w:p>
    <w:bookmarkEnd w:id="25"/>
    <w:bookmarkStart w:name="z28" w:id="26"/>
    <w:p>
      <w:pPr>
        <w:spacing w:after="0"/>
        <w:ind w:left="0"/>
        <w:jc w:val="both"/>
      </w:pPr>
      <w:r>
        <w:rPr>
          <w:rFonts w:ascii="Times New Roman"/>
          <w:b w:val="false"/>
          <w:i w:val="false"/>
          <w:color w:val="000000"/>
          <w:sz w:val="28"/>
        </w:rPr>
        <w:t xml:space="preserve">
      18. Көрсетілетін қызметтердің құнына жататын үстеме шығындар формула бойынша анықталады: </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З</w:t>
      </w:r>
      <w:r>
        <w:rPr>
          <w:rFonts w:ascii="Times New Roman"/>
          <w:b w:val="false"/>
          <w:i w:val="false"/>
          <w:color w:val="000000"/>
          <w:vertAlign w:val="subscript"/>
        </w:rPr>
        <w:t>ү</w:t>
      </w:r>
      <w:r>
        <w:rPr>
          <w:rFonts w:ascii="Times New Roman"/>
          <w:b/>
          <w:i w:val="false"/>
          <w:color w:val="000000"/>
          <w:sz w:val="28"/>
        </w:rPr>
        <w:t xml:space="preserve"> = К</w:t>
      </w:r>
      <w:r>
        <w:rPr>
          <w:rFonts w:ascii="Times New Roman"/>
          <w:b w:val="false"/>
          <w:i w:val="false"/>
          <w:color w:val="000000"/>
          <w:vertAlign w:val="subscript"/>
        </w:rPr>
        <w:t>ү</w:t>
      </w:r>
      <w:r>
        <w:rPr>
          <w:rFonts w:ascii="Times New Roman"/>
          <w:b/>
          <w:i w:val="false"/>
          <w:color w:val="000000"/>
          <w:sz w:val="28"/>
        </w:rPr>
        <w:t xml:space="preserve"> х З</w:t>
      </w:r>
      <w:r>
        <w:rPr>
          <w:rFonts w:ascii="Times New Roman"/>
          <w:b w:val="false"/>
          <w:i w:val="false"/>
          <w:color w:val="000000"/>
          <w:vertAlign w:val="subscript"/>
        </w:rPr>
        <w:t>пт</w:t>
      </w:r>
      <w:r>
        <w:rPr>
          <w:rFonts w:ascii="Times New Roman"/>
          <w:b/>
          <w:i w:val="false"/>
          <w:color w:val="000000"/>
          <w:sz w:val="28"/>
        </w:rPr>
        <w:t>,</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К</w:t>
      </w:r>
      <w:r>
        <w:rPr>
          <w:rFonts w:ascii="Times New Roman"/>
          <w:b w:val="false"/>
          <w:i w:val="false"/>
          <w:color w:val="000000"/>
          <w:vertAlign w:val="subscript"/>
        </w:rPr>
        <w:t>ү</w:t>
      </w:r>
      <w:r>
        <w:rPr>
          <w:rFonts w:ascii="Times New Roman"/>
          <w:b w:val="false"/>
          <w:i w:val="false"/>
          <w:color w:val="000000"/>
          <w:sz w:val="28"/>
        </w:rPr>
        <w:t xml:space="preserve"> – негізгі персоналдың еңбекақысын төлеу бірлігінің жүктемесін көрсететін үстеме шығындардың коэффициенті. </w:t>
      </w:r>
    </w:p>
    <w:p>
      <w:pPr>
        <w:spacing w:after="0"/>
        <w:ind w:left="0"/>
        <w:jc w:val="both"/>
      </w:pPr>
      <w:r>
        <w:rPr>
          <w:rFonts w:ascii="Times New Roman"/>
          <w:b w:val="false"/>
          <w:i w:val="false"/>
          <w:color w:val="000000"/>
          <w:sz w:val="28"/>
        </w:rPr>
        <w:t xml:space="preserve">
      Бұл коэффициент алдыңғы кезеңдегі есептік деректердің және жоспарлы кезеңдегі болжамды өзгертулердің негізінде мынадай формула бойынша (көрсетілетін қызметтерді берушінің қаржы-шаруашылық қызметінің көрсеткіштері мен қызметінің негізгі бағыттарын анықтайтын құжатқа сәйкес) есептеледі: </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692400" cy="48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692400" cy="48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әбп</w:t>
      </w:r>
      <w:r>
        <w:rPr>
          <w:rFonts w:ascii="Times New Roman"/>
          <w:b w:val="false"/>
          <w:i w:val="false"/>
          <w:color w:val="000000"/>
          <w:sz w:val="28"/>
        </w:rPr>
        <w:t xml:space="preserve"> – алдыңғы кезеңде әкімшілік-басқарушы персонал санын болжамды өзгертуге және еңбекақысын болжамды өсіруге қатысты түзетілген әкімшілік-басқарушы персоналға жұмсалған нақты шығындар;</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жшш</w:t>
      </w:r>
      <w:r>
        <w:rPr>
          <w:rFonts w:ascii="Times New Roman"/>
          <w:b w:val="false"/>
          <w:i w:val="false"/>
          <w:color w:val="000000"/>
          <w:sz w:val="28"/>
        </w:rPr>
        <w:t xml:space="preserve"> – инфляцияны ескере отырып, алдыңғы кезеңде жалпы шаруашылық мақсаттарға жұмсалатын нақты шығындар және салықтарды (еңбекақы төлеу қорының салықтарынан басқа), баждарды және өзге де міндетті төлемдерді төлеуге жұмсалатын шығындар;</w:t>
      </w:r>
    </w:p>
    <w:p>
      <w:pPr>
        <w:spacing w:after="0"/>
        <w:ind w:left="0"/>
        <w:jc w:val="both"/>
      </w:pPr>
      <w:r>
        <w:rPr>
          <w:rFonts w:ascii="Times New Roman"/>
          <w:b w:val="false"/>
          <w:i w:val="false"/>
          <w:color w:val="000000"/>
          <w:sz w:val="28"/>
        </w:rPr>
        <w:t xml:space="preserve">
      Амортизация – мүліктің есептелген амортизациясы сомасының болжамы. </w:t>
      </w:r>
    </w:p>
    <w:p>
      <w:pPr>
        <w:spacing w:after="0"/>
        <w:ind w:left="0"/>
        <w:jc w:val="both"/>
      </w:pPr>
      <w:r>
        <w:rPr>
          <w:rFonts w:ascii="Times New Roman"/>
          <w:b w:val="false"/>
          <w:i w:val="false"/>
          <w:color w:val="000000"/>
          <w:sz w:val="28"/>
        </w:rPr>
        <w:t>
      З</w:t>
      </w:r>
      <w:r>
        <w:rPr>
          <w:rFonts w:ascii="Times New Roman"/>
          <w:b w:val="false"/>
          <w:i w:val="false"/>
          <w:color w:val="000000"/>
          <w:vertAlign w:val="subscript"/>
        </w:rPr>
        <w:t>пт</w:t>
      </w:r>
      <w:r>
        <w:rPr>
          <w:rFonts w:ascii="Times New Roman"/>
          <w:b w:val="false"/>
          <w:i w:val="false"/>
          <w:color w:val="000000"/>
          <w:sz w:val="28"/>
        </w:rPr>
        <w:t xml:space="preserve"> – инфляцияны ескере отырып, негізгі персонал санын өзгертуге және еңбекақы төлемін өсіруге түзетілген, алдыңғы кезеңде барлық негізгі персоналға жұмсалатын нақты шығындар.</w:t>
      </w:r>
    </w:p>
    <w:bookmarkStart w:name="z29" w:id="27"/>
    <w:p>
      <w:pPr>
        <w:spacing w:after="0"/>
        <w:ind w:left="0"/>
        <w:jc w:val="both"/>
      </w:pPr>
      <w:r>
        <w:rPr>
          <w:rFonts w:ascii="Times New Roman"/>
          <w:b w:val="false"/>
          <w:i w:val="false"/>
          <w:color w:val="000000"/>
          <w:sz w:val="28"/>
        </w:rPr>
        <w:t>
      19. Әкімшілік-басқарушы персоналға жұмсалатын шығындар өзіне:</w:t>
      </w:r>
    </w:p>
    <w:bookmarkEnd w:id="27"/>
    <w:p>
      <w:pPr>
        <w:spacing w:after="0"/>
        <w:ind w:left="0"/>
        <w:jc w:val="both"/>
      </w:pPr>
      <w:r>
        <w:rPr>
          <w:rFonts w:ascii="Times New Roman"/>
          <w:b w:val="false"/>
          <w:i w:val="false"/>
          <w:color w:val="000000"/>
          <w:sz w:val="28"/>
        </w:rPr>
        <w:t>
      1) әкімшілік-басқарушы персоналдың еңбекақы төлемдеріне жұмсалатын шығындарды;</w:t>
      </w:r>
    </w:p>
    <w:p>
      <w:pPr>
        <w:spacing w:after="0"/>
        <w:ind w:left="0"/>
        <w:jc w:val="both"/>
      </w:pPr>
      <w:r>
        <w:rPr>
          <w:rFonts w:ascii="Times New Roman"/>
          <w:b w:val="false"/>
          <w:i w:val="false"/>
          <w:color w:val="000000"/>
          <w:sz w:val="28"/>
        </w:rPr>
        <w:t>
      2) әкімшілік-басқарушы персоналдың іссапарларына жұмсалатын шығындарды;</w:t>
      </w:r>
    </w:p>
    <w:p>
      <w:pPr>
        <w:spacing w:after="0"/>
        <w:ind w:left="0"/>
        <w:jc w:val="both"/>
      </w:pPr>
      <w:r>
        <w:rPr>
          <w:rFonts w:ascii="Times New Roman"/>
          <w:b w:val="false"/>
          <w:i w:val="false"/>
          <w:color w:val="000000"/>
          <w:sz w:val="28"/>
        </w:rPr>
        <w:t>
      3) әкімшілік-басқарушы персоналдың біліктілігін арттыруға жұмсалатын шығындарды қамтиды.</w:t>
      </w:r>
    </w:p>
    <w:bookmarkStart w:name="z30" w:id="28"/>
    <w:p>
      <w:pPr>
        <w:spacing w:after="0"/>
        <w:ind w:left="0"/>
        <w:jc w:val="both"/>
      </w:pPr>
      <w:r>
        <w:rPr>
          <w:rFonts w:ascii="Times New Roman"/>
          <w:b w:val="false"/>
          <w:i w:val="false"/>
          <w:color w:val="000000"/>
          <w:sz w:val="28"/>
        </w:rPr>
        <w:t>
      20. Жалпы шаруашылық мақсаттарға жұмсалатын шығындар өзіне:</w:t>
      </w:r>
    </w:p>
    <w:bookmarkEnd w:id="28"/>
    <w:p>
      <w:pPr>
        <w:spacing w:after="0"/>
        <w:ind w:left="0"/>
        <w:jc w:val="both"/>
      </w:pPr>
      <w:r>
        <w:rPr>
          <w:rFonts w:ascii="Times New Roman"/>
          <w:b w:val="false"/>
          <w:i w:val="false"/>
          <w:color w:val="000000"/>
          <w:sz w:val="28"/>
        </w:rPr>
        <w:t>
      1) коммуналдық қызметтерге, байланыс, көлік, банк қызметтеріне жұмсалатын шығындар, көрсетілетін қызметтерді беруші қолданатын басқа да көрсетілетін қызметтерге жұмсалатын шығындар;</w:t>
      </w:r>
    </w:p>
    <w:p>
      <w:pPr>
        <w:spacing w:after="0"/>
        <w:ind w:left="0"/>
        <w:jc w:val="both"/>
      </w:pPr>
      <w:r>
        <w:rPr>
          <w:rFonts w:ascii="Times New Roman"/>
          <w:b w:val="false"/>
          <w:i w:val="false"/>
          <w:color w:val="000000"/>
          <w:sz w:val="28"/>
        </w:rPr>
        <w:t xml:space="preserve">
      2) жылжымайтын және ерекше бағалы жылжымалы мүлікті ұстауға, соның ішінде күзетке (бейнебақылау жүйесі, дабыл тетіктері, ғимаратқа кіруді бақылау қызметі) жұмсалатын шығындар, өртке қарсы қауіпсіздікке (жабдықтарға, өртке қарсы күзет дабыл беру) жұмсалатын шығындар, негізгі құрал түрлеріне жүргізілетін ағымдағы жөндеу жұмыстарына жұмсалатын шығындар, іргелес аумақты ұстауға жұмсалатын шығындар, мүлікті пайдалану үшін жалға алу төлемінің шығындары (егер жалға алу қызмет көрсетуге қажет болған жағдайда), үй-жайларды тазалауға, көлік ұстауға, қазандыққа жанармай алуға, үй-жайларды санитарлық өңдеуге жұмсалатын шығындарды қамтиды. </w:t>
      </w:r>
    </w:p>
    <w:bookmarkStart w:name="z31" w:id="29"/>
    <w:p>
      <w:pPr>
        <w:spacing w:after="0"/>
        <w:ind w:left="0"/>
        <w:jc w:val="both"/>
      </w:pPr>
      <w:r>
        <w:rPr>
          <w:rFonts w:ascii="Times New Roman"/>
          <w:b w:val="false"/>
          <w:i w:val="false"/>
          <w:color w:val="000000"/>
          <w:sz w:val="28"/>
        </w:rPr>
        <w:t>
      21. Білім беру процесін ақпараттық-техникалық қолдау бойынша шығындар өзіне ақпараттық жүйелерді техникалық қолдауға, сүйемелдеуге, жаңғыртуға жұмсалатын шығындарды қамтиды.</w:t>
      </w:r>
    </w:p>
    <w:bookmarkEnd w:id="29"/>
    <w:bookmarkStart w:name="z32" w:id="30"/>
    <w:p>
      <w:pPr>
        <w:spacing w:after="0"/>
        <w:ind w:left="0"/>
        <w:jc w:val="both"/>
      </w:pPr>
      <w:r>
        <w:rPr>
          <w:rFonts w:ascii="Times New Roman"/>
          <w:b w:val="false"/>
          <w:i w:val="false"/>
          <w:color w:val="000000"/>
          <w:sz w:val="28"/>
        </w:rPr>
        <w:t xml:space="preserve">
      22. Мүліктің есептелген амортизациясының сомасы жабдықтың баланстық құны мен оның тозуының жылдық нормасына қарай анықталады. Үстеме шығындарды есептеу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нысанда жүргізіледі.</w:t>
      </w:r>
    </w:p>
    <w:bookmarkEnd w:id="30"/>
    <w:bookmarkStart w:name="z33" w:id="31"/>
    <w:p>
      <w:pPr>
        <w:spacing w:after="0"/>
        <w:ind w:left="0"/>
        <w:jc w:val="both"/>
      </w:pPr>
      <w:r>
        <w:rPr>
          <w:rFonts w:ascii="Times New Roman"/>
          <w:b w:val="false"/>
          <w:i w:val="false"/>
          <w:color w:val="000000"/>
          <w:sz w:val="28"/>
        </w:rPr>
        <w:t xml:space="preserve">
      23. Қайта даярлау және біліктілікті арттыру көрсетілетін қызметтеріне бағаны есептеу осы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нысанда жүргізіледі.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5" w:id="32"/>
    <w:p>
      <w:pPr>
        <w:spacing w:after="0"/>
        <w:ind w:left="0"/>
        <w:jc w:val="left"/>
      </w:pPr>
      <w:r>
        <w:rPr>
          <w:rFonts w:ascii="Times New Roman"/>
          <w:b/>
          <w:i w:val="false"/>
          <w:color w:val="000000"/>
        </w:rPr>
        <w:t xml:space="preserve"> Мемлекеттік қызметшілерді қайта даярлау және олардың біліктілігін арттыру процесіне тікелей қатысатын персоналдың еңбекақысын төлеуге жұмсалатын шығындар есебі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
        <w:gridCol w:w="305"/>
        <w:gridCol w:w="785"/>
        <w:gridCol w:w="785"/>
        <w:gridCol w:w="955"/>
        <w:gridCol w:w="2820"/>
        <w:gridCol w:w="2586"/>
        <w:gridCol w:w="2246"/>
        <w:gridCol w:w="1513"/>
      </w:tblGrid>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Айына орташа лауазымдық еңбекақысы, (теңге)</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уақытының айлық қоры, (сағат)</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көрсетуге уақыт нормасы, (сағат)</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Персоналдың еңбекақысын төлеуге жұмсалатын шығындар (теңге)(6)=(2)х3/(4)х(5)</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теңге (7) =(6) х(0,1) х(МӨЛШЕРЛЕМЕ)</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аударымдар, теңге(8)=(6)х(0,1)х(МӨЛШЕРЛЕМЕ)</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МӘМС, теңге(9)=(6)х(МӨЛШЕРЛЕМЕ)</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Бір адамға жұмыс уақытының нормасы бір жылдағы жұмыс күнін бір жылдағы тыңдаушылардың жалпы санынан тыңдаушылардың үлесіне көбейту жолымен анықталады.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37" w:id="33"/>
    <w:p>
      <w:pPr>
        <w:spacing w:after="0"/>
        <w:ind w:left="0"/>
        <w:jc w:val="left"/>
      </w:pPr>
      <w:r>
        <w:rPr>
          <w:rFonts w:ascii="Times New Roman"/>
          <w:b/>
          <w:i w:val="false"/>
          <w:color w:val="000000"/>
        </w:rPr>
        <w:t xml:space="preserve"> Мемлекеттік қызметшілерді қайта даярлау және олардың біліктілігін арттыру процесіне қатысатын, тартылған жеке адамдардың көрсететін қызметтерін төлеуге жұмсалатын шығындардың есебі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8"/>
        <w:gridCol w:w="2736"/>
        <w:gridCol w:w="4518"/>
        <w:gridCol w:w="4198"/>
      </w:tblGrid>
      <w:tr>
        <w:trPr>
          <w:trHeight w:val="30" w:hRule="atLeast"/>
        </w:trPr>
        <w:tc>
          <w:tcPr>
            <w:tcW w:w="8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атауы</w:t>
            </w:r>
          </w:p>
        </w:tc>
        <w:tc>
          <w:tcPr>
            <w:tcW w:w="2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ак.сағат үшін көрсетілетін қызметтердің төлемі, теңге</w:t>
            </w:r>
          </w:p>
        </w:tc>
        <w:tc>
          <w:tcPr>
            <w:tcW w:w="45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уақытының нормасы (ак.сағат) (семинарлардың/курстардың ұзақтығы х семинарлардың/курстардың саны)</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төлеуге жұмсалатын шығындар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(4)=(2)х(3)</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9" w:id="34"/>
    <w:p>
      <w:pPr>
        <w:spacing w:after="0"/>
        <w:ind w:left="0"/>
        <w:jc w:val="left"/>
      </w:pPr>
      <w:r>
        <w:rPr>
          <w:rFonts w:ascii="Times New Roman"/>
          <w:b/>
          <w:i w:val="false"/>
          <w:color w:val="000000"/>
        </w:rPr>
        <w:t xml:space="preserve"> Көрсетілетін қызметтерді ұсынуға байланысты негізгі персоналдың іссапарларына және негізгі персоналдың біліктілігін арттыруға шығындардың есебі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409"/>
        <w:gridCol w:w="409"/>
        <w:gridCol w:w="409"/>
        <w:gridCol w:w="2478"/>
        <w:gridCol w:w="409"/>
        <w:gridCol w:w="978"/>
        <w:gridCol w:w="2479"/>
        <w:gridCol w:w="409"/>
        <w:gridCol w:w="978"/>
        <w:gridCol w:w="2933"/>
      </w:tblGrid>
      <w:tr>
        <w:trPr>
          <w:trHeight w:val="30" w:hRule="atLeast"/>
        </w:trPr>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c>
          <w:tcPr>
            <w:tcW w:w="4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Жолға жұмсалатын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үй-жайды жалдау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есеп</w:t>
            </w:r>
          </w:p>
        </w:tc>
        <w:tc>
          <w:tcPr>
            <w:tcW w:w="24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санына барлығы теңгеде (5)=(1)х(4)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есеп</w:t>
            </w:r>
          </w:p>
        </w:tc>
        <w:tc>
          <w:tcPr>
            <w:tcW w:w="24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санына барлығы теңгеде (8)=(6)х(7)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есеп</w:t>
            </w:r>
          </w:p>
        </w:tc>
        <w:tc>
          <w:tcPr>
            <w:tcW w:w="2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санына барлығы теңгеде (11)=(9)х(10)</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маршрут</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құны</w:t>
            </w: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және келу күнін есептегенде, тәулік саны</w:t>
            </w:r>
          </w:p>
        </w:tc>
        <w:tc>
          <w:tcPr>
            <w:tcW w:w="0" w:type="auto"/>
            <w:vMerge/>
            <w:tcBorders>
              <w:top w:val="nil"/>
              <w:left w:val="single" w:color="cfcfcf" w:sz="5"/>
              <w:bottom w:val="single" w:color="cfcfcf" w:sz="5"/>
              <w:right w:val="single" w:color="cfcfcf" w:sz="5"/>
            </w:tcBorders>
          </w:tcP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кету және келу күнін есептегенде, тәулік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9"/>
        <w:gridCol w:w="489"/>
        <w:gridCol w:w="2541"/>
        <w:gridCol w:w="2258"/>
        <w:gridCol w:w="665"/>
        <w:gridCol w:w="2171"/>
        <w:gridCol w:w="368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 сақтандыруды ресімдеу және алумен байланысты шығыстар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 құны</w:t>
            </w:r>
          </w:p>
        </w:tc>
        <w:tc>
          <w:tcPr>
            <w:tcW w:w="3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шығыстар, теңге (18)=(5+8+11+15+17)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есеп</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санына барлығы теңгеде (15)=(14)х(1)</w:t>
            </w:r>
          </w:p>
        </w:tc>
        <w:tc>
          <w:tcPr>
            <w:tcW w:w="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есептеу, теңге</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теңге (17)=(1)х(16)</w:t>
            </w: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визаларды ресімдеу бойынша шығыстар</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 сақтандыру</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адамға барлығы (14)=(12)+(13)</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xml:space="preserve">
      *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Қазақстан Республикасы Үкіметінің 2018 жылғы 11 мамырдағы № 256 </w:t>
      </w:r>
      <w:r>
        <w:rPr>
          <w:rFonts w:ascii="Times New Roman"/>
          <w:b w:val="false"/>
          <w:i w:val="false"/>
          <w:color w:val="000000"/>
          <w:sz w:val="28"/>
        </w:rPr>
        <w:t>қаулысына</w:t>
      </w:r>
      <w:r>
        <w:rPr>
          <w:rFonts w:ascii="Times New Roman"/>
          <w:b w:val="false"/>
          <w:i w:val="false"/>
          <w:color w:val="000000"/>
          <w:sz w:val="28"/>
        </w:rPr>
        <w:t xml:space="preserve"> сәйкес норматив.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41" w:id="35"/>
    <w:p>
      <w:pPr>
        <w:spacing w:after="0"/>
        <w:ind w:left="0"/>
        <w:jc w:val="left"/>
      </w:pPr>
      <w:r>
        <w:rPr>
          <w:rFonts w:ascii="Times New Roman"/>
          <w:b/>
          <w:i w:val="false"/>
          <w:color w:val="000000"/>
        </w:rPr>
        <w:t xml:space="preserve"> Мемлекеттік қызметшілерді қайта даярлау және олардың біліктілігін арттыру процесінде қолданылатын материалдық қорларға жұмсалатын шығындардың есебі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6"/>
        <w:gridCol w:w="912"/>
        <w:gridCol w:w="1585"/>
        <w:gridCol w:w="1165"/>
        <w:gridCol w:w="6292"/>
      </w:tblGrid>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қорлардың (басқа да шығындар) атауы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(өлшем бірлігінде)</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 теңге</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теңге (5) =(3) х (4)</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6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3" w:id="36"/>
    <w:p>
      <w:pPr>
        <w:spacing w:after="0"/>
        <w:ind w:left="0"/>
        <w:jc w:val="left"/>
      </w:pPr>
      <w:r>
        <w:rPr>
          <w:rFonts w:ascii="Times New Roman"/>
          <w:b/>
          <w:i w:val="false"/>
          <w:color w:val="000000"/>
        </w:rPr>
        <w:t xml:space="preserve"> Үстеме шығындардың есебі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4757"/>
        <w:gridCol w:w="6865"/>
      </w:tblGrid>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тікелей қатыспайтын персоналға жұмсалатын шығындардың болжамы (әкімшілік-басқару персоналының шығындары),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қорларды алуға, байланыс қызметін, көліктік қызметтерді, коммуналдық қызметтерді төлеуге, қызмет көрсетулерге, объектілерді жөндеуге жұмсалатын шығындардың болжамы және басқалар (жалпы шаруашылық шығындар),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процесін ақпараттық-техникалық қолдау бойынша шығындардың болжамы</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есептелген амортизация сомасының болжамы,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тікелей қатысатын персоналының еңбегіне төленетін сомалық қордың болжамы,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шығындардың коэффициенті</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(6)={(1)+(2)+(3) +(4)} //(5)</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тікелей қатысатын персоналға жұмсалатын шығындары,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үстеме шығындар, теңге</w:t>
            </w:r>
          </w:p>
        </w:tc>
        <w:tc>
          <w:tcPr>
            <w:tcW w:w="6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(8)=(6)х(7)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қызметшілерді</w:t>
            </w:r>
            <w:r>
              <w:br/>
            </w:r>
            <w:r>
              <w:rPr>
                <w:rFonts w:ascii="Times New Roman"/>
                <w:b w:val="false"/>
                <w:i w:val="false"/>
                <w:color w:val="000000"/>
                <w:sz w:val="20"/>
              </w:rPr>
              <w:t>қайта даярлау және олардың</w:t>
            </w:r>
            <w:r>
              <w:br/>
            </w:r>
            <w:r>
              <w:rPr>
                <w:rFonts w:ascii="Times New Roman"/>
                <w:b w:val="false"/>
                <w:i w:val="false"/>
                <w:color w:val="000000"/>
                <w:sz w:val="20"/>
              </w:rPr>
              <w:t>біліктілігін арттыру құнын</w:t>
            </w:r>
            <w:r>
              <w:br/>
            </w:r>
            <w:r>
              <w:rPr>
                <w:rFonts w:ascii="Times New Roman"/>
                <w:b w:val="false"/>
                <w:i w:val="false"/>
                <w:color w:val="000000"/>
                <w:sz w:val="20"/>
              </w:rPr>
              <w:t>есептеу әдістемесіне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37"/>
    <w:p>
      <w:pPr>
        <w:spacing w:after="0"/>
        <w:ind w:left="0"/>
        <w:jc w:val="left"/>
      </w:pPr>
      <w:r>
        <w:rPr>
          <w:rFonts w:ascii="Times New Roman"/>
          <w:b/>
          <w:i w:val="false"/>
          <w:color w:val="000000"/>
        </w:rPr>
        <w:t xml:space="preserve"> Мемлекеттік қызметшілерді қайта даярлау және біліктілігін арттыру бойынша көрсетілетін қызметтердің бағасын есептеу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1"/>
        <w:gridCol w:w="10156"/>
        <w:gridCol w:w="553"/>
      </w:tblGrid>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р/р</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 баптарының атауы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қызмет көрсету процесіне тікелей қатысатын персоналдың еңбекақысын төлеуге жұмсалатын шығындары</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процесінде тікелей қолданылатын материалдық қорларға жұмсалатын шығындар</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шығындар, теңге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қызметтердің түріне жататын үстеме шығындар, теңге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теңге</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кезеңдегі есептік деректердің және жоспарлы кезеңдегі болжамды өзгертулердің негізінде тыңдаушылардың саны (адам – сағат)</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арттыру/қайта даярлау бойынша бір адамның-бір сағатының құны (7)=(5)/(6)</w:t>
            </w:r>
          </w:p>
        </w:tc>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