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aa0b" w14:textId="333a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15 маусымдағы № ҚР ДСМ-65/2020 бұйрығы. Қазақстан Республикасының Әділет министрлігінде 2020 жылғы 16 маусымда № 20863 болып тіркелді. Күші жойылды - Қазақстан Республикасы Денсаулық сақтау министрінің 2022 жылғы 16 мамырдағы № ҚР ДСМ-45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16.05.2022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"Фармацевтикалық қызметке лицензия беру" мемлекеттік көрсетілетін қызмет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 есiрткi құралдарының, психотроптық заттар мен прекурсорлардың айналымы саласындағы қызметтерді жүзеге асыруға лицензия беру" мемлекеттік көрсетілетін қызмет қағидалары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министрінің және Қазақстан Республикасы Денсаулық сақтау және әлеуметтік даму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атққарушы 2020 жылғы</w:t>
            </w:r>
            <w:r>
              <w:br/>
            </w:r>
            <w:r>
              <w:rPr>
                <w:rFonts w:ascii="Times New Roman"/>
                <w:b w:val="false"/>
                <w:i w:val="false"/>
                <w:color w:val="000000"/>
                <w:sz w:val="20"/>
              </w:rPr>
              <w:t>15 маусымы № ҚР ДСМ-65/2020</w:t>
            </w:r>
            <w:r>
              <w:br/>
            </w:r>
            <w:r>
              <w:rPr>
                <w:rFonts w:ascii="Times New Roman"/>
                <w:b w:val="false"/>
                <w:i w:val="false"/>
                <w:color w:val="000000"/>
                <w:sz w:val="20"/>
              </w:rPr>
              <w:t>бұйрығына 1- қосымша</w:t>
            </w:r>
          </w:p>
        </w:tc>
      </w:tr>
    </w:tbl>
    <w:bookmarkStart w:name="z9" w:id="6"/>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"Фармацевтикалық қызметке лицензия беру" мемлекеттік көрсетілетін қызмет қағидалары (бұдан әрі-Қағидалар) "Мемлекеттік қызмет туралы" 2013 жылғы 15 сәуірдегі Қазақстан Республикасы Заңының </w:t>
      </w:r>
      <w:r>
        <w:rPr>
          <w:rFonts w:ascii="Times New Roman"/>
          <w:b w:val="false"/>
          <w:i w:val="false"/>
          <w:color w:val="000000"/>
          <w:sz w:val="28"/>
        </w:rPr>
        <w:t>14 бабы</w:t>
      </w:r>
      <w:r>
        <w:rPr>
          <w:rFonts w:ascii="Times New Roman"/>
          <w:b w:val="false"/>
          <w:i w:val="false"/>
          <w:color w:val="000000"/>
          <w:sz w:val="28"/>
        </w:rPr>
        <w:t xml:space="preserve"> мен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29-8-тармағына сәйкес әзірленді.</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4)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p>
      <w:pPr>
        <w:spacing w:after="0"/>
        <w:ind w:left="0"/>
        <w:jc w:val="both"/>
      </w:pPr>
      <w:r>
        <w:rPr>
          <w:rFonts w:ascii="Times New Roman"/>
          <w:b w:val="false"/>
          <w:i w:val="false"/>
          <w:color w:val="000000"/>
          <w:sz w:val="28"/>
        </w:rPr>
        <w:t>
      5)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3"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4" w:id="11"/>
    <w:p>
      <w:pPr>
        <w:spacing w:after="0"/>
        <w:ind w:left="0"/>
        <w:jc w:val="both"/>
      </w:pPr>
      <w:r>
        <w:rPr>
          <w:rFonts w:ascii="Times New Roman"/>
          <w:b w:val="false"/>
          <w:i w:val="false"/>
          <w:color w:val="000000"/>
          <w:sz w:val="28"/>
        </w:rPr>
        <w:t xml:space="preserve">
      3. Көрсетілетін қызметті алушы фармацевтикалық қызметке лицензия алу үшін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және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 бойынша өтінішті электрондық цифрлық қолтаңбасымен куәландырылған (бұдан әрі – ЭЦҚ)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көрсетілетін қызметті беруші) "электрондық үкімет" порталы арқылы www.egov.kz, www.elicense.kz (бұдан әрі - Портал) жібереді.</w:t>
      </w:r>
    </w:p>
    <w:bookmarkEnd w:id="11"/>
    <w:bookmarkStart w:name="z15" w:id="12"/>
    <w:p>
      <w:pPr>
        <w:spacing w:after="0"/>
        <w:ind w:left="0"/>
        <w:jc w:val="both"/>
      </w:pPr>
      <w:r>
        <w:rPr>
          <w:rFonts w:ascii="Times New Roman"/>
          <w:b w:val="false"/>
          <w:i w:val="false"/>
          <w:color w:val="000000"/>
          <w:sz w:val="28"/>
        </w:rPr>
        <w:t>
      4.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ақпарат осы Қағидалардың 1-қосымшасына сәйкес "Дәрілік затты немесе медициналық бұйымды мемлекеттік тіркеу, қайта тіркеу және оның тіркеу дерекнамасына өзгерістер енгізу" мемлекеттік көрсетілетін қызмет стандартында келтірілген.</w:t>
      </w:r>
    </w:p>
    <w:bookmarkEnd w:id="1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статус көрсетіледі.</w:t>
      </w:r>
    </w:p>
    <w:bookmarkStart w:name="z16" w:id="13"/>
    <w:p>
      <w:pPr>
        <w:spacing w:after="0"/>
        <w:ind w:left="0"/>
        <w:jc w:val="both"/>
      </w:pPr>
      <w:r>
        <w:rPr>
          <w:rFonts w:ascii="Times New Roman"/>
          <w:b w:val="false"/>
          <w:i w:val="false"/>
          <w:color w:val="000000"/>
          <w:sz w:val="28"/>
        </w:rPr>
        <w:t>
      5. Көрсетілетін қызметті беруші порталда құжаттар келіп түскен күні оларды қабылдауды және тіркеуді жүзеге асырады.</w:t>
      </w:r>
    </w:p>
    <w:bookmarkEnd w:id="1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Start w:name="z17" w:id="14"/>
    <w:p>
      <w:pPr>
        <w:spacing w:after="0"/>
        <w:ind w:left="0"/>
        <w:jc w:val="both"/>
      </w:pPr>
      <w:r>
        <w:rPr>
          <w:rFonts w:ascii="Times New Roman"/>
          <w:b w:val="false"/>
          <w:i w:val="false"/>
          <w:color w:val="000000"/>
          <w:sz w:val="28"/>
        </w:rPr>
        <w:t xml:space="preserve">
      6. Жауапты құрылымдық бөлімшесінің қызметкері (бұдан әрі – көрсетілетін қызметті берушінің қызметкері) 2 (екі) жұмыс күні ішінде, ұсынылған құжаттардың толықтығын тексереді және (немесе) мәліметтер толық болмау фактісі анықталған жағдайда осы Қағидаларға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ұсынылған өтінішті одан әрі қараудан бас тарту туралы дәлелді жауап жібереді.</w:t>
      </w:r>
    </w:p>
    <w:bookmarkEnd w:id="14"/>
    <w:bookmarkStart w:name="z18" w:id="15"/>
    <w:p>
      <w:pPr>
        <w:spacing w:after="0"/>
        <w:ind w:left="0"/>
        <w:jc w:val="both"/>
      </w:pPr>
      <w:r>
        <w:rPr>
          <w:rFonts w:ascii="Times New Roman"/>
          <w:b w:val="false"/>
          <w:i w:val="false"/>
          <w:color w:val="000000"/>
          <w:sz w:val="28"/>
        </w:rPr>
        <w:t>
      7. Өтінішті одан әрі қараудан дәлілді бас тарту портал арқылы көрсетілетін қызметті алушының "жеке кабинетіне" көрсетілетін қызметті беруші басшысының ЭЦҚ-мен қол қойылған электрондық құжат нысанында жіберіледі.</w:t>
      </w:r>
    </w:p>
    <w:bookmarkEnd w:id="15"/>
    <w:bookmarkStart w:name="z19" w:id="16"/>
    <w:p>
      <w:pPr>
        <w:spacing w:after="0"/>
        <w:ind w:left="0"/>
        <w:jc w:val="both"/>
      </w:pPr>
      <w:r>
        <w:rPr>
          <w:rFonts w:ascii="Times New Roman"/>
          <w:b w:val="false"/>
          <w:i w:val="false"/>
          <w:color w:val="000000"/>
          <w:sz w:val="28"/>
        </w:rPr>
        <w:t xml:space="preserve">
      8. Лицензия және (немесе) лицензияға қосымшаны беру кезінде - жауапты қызметкер 12 (он екі) жұмыс күні ішінде өтінішті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10600 болып тіркелген) бекітілген фармацевтикалық қызметті жүзеге асыру үшін біліктілік талаптарына және сәйкестікті растайтын құжаттар тізбесіне сәйкестігін немесе сәйкес еместігін қарайды (бұдан әрі – біліктілік талаптары), Қазақстан Республикасының Кәсіпкерлік кодексі 141-бабы </w:t>
      </w:r>
      <w:r>
        <w:rPr>
          <w:rFonts w:ascii="Times New Roman"/>
          <w:b w:val="false"/>
          <w:i w:val="false"/>
          <w:color w:val="000000"/>
          <w:sz w:val="28"/>
        </w:rPr>
        <w:t>3-тармағының</w:t>
      </w:r>
      <w:r>
        <w:rPr>
          <w:rFonts w:ascii="Times New Roman"/>
          <w:b w:val="false"/>
          <w:i w:val="false"/>
          <w:color w:val="000000"/>
          <w:sz w:val="28"/>
        </w:rPr>
        <w:t xml:space="preserve"> он бірінші бөлігінің 1) тармақшасына сәйкес рұқсат беру бақылауын жүргізеді. Оң шешім болған жағдайда лицензияны ресімдейді және береді немесе теріс шешім болған кезде осы Қағидалардың 14 және 16-тармақтарында көрсетілген негіздер бойынша көрсетілетін қызметті алушыға Қағидаларға 7-қосымшаға сәйкес нысан бойынша дәлелді бас тартуды жібереді.</w:t>
      </w:r>
    </w:p>
    <w:bookmarkEnd w:id="16"/>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бас тарту туралы дәлелді жауап портал арқылы көрсетілетін қызметті беруші басшысының ЭЦҚ қойылған электрондық құжат нысанында көрсетілетін қызметті алушының "жеке кабинетіне" жіберіледі.</w:t>
      </w:r>
    </w:p>
    <w:bookmarkStart w:name="z20" w:id="17"/>
    <w:p>
      <w:pPr>
        <w:spacing w:after="0"/>
        <w:ind w:left="0"/>
        <w:jc w:val="both"/>
      </w:pPr>
      <w:r>
        <w:rPr>
          <w:rFonts w:ascii="Times New Roman"/>
          <w:b w:val="false"/>
          <w:i w:val="false"/>
          <w:color w:val="000000"/>
          <w:sz w:val="28"/>
        </w:rPr>
        <w:t>
      9. Көрсетілетін қызметті берушінің мемлекеттік қызметті көрсетудің жалпы мерзімі өтініщті тіркеген сәттен бастап 15 (он бес) жұмыс күнін құрайды.</w:t>
      </w:r>
    </w:p>
    <w:bookmarkEnd w:id="17"/>
    <w:bookmarkStart w:name="z21" w:id="18"/>
    <w:p>
      <w:pPr>
        <w:spacing w:after="0"/>
        <w:ind w:left="0"/>
        <w:jc w:val="both"/>
      </w:pPr>
      <w:r>
        <w:rPr>
          <w:rFonts w:ascii="Times New Roman"/>
          <w:b w:val="false"/>
          <w:i w:val="false"/>
          <w:color w:val="000000"/>
          <w:sz w:val="28"/>
        </w:rPr>
        <w:t>
      10. Лицензияны және (немесе) лицензияға қосымшаны қайта ресімдеу мынадай жағдайларда жүзеге асырылады:</w:t>
      </w:r>
    </w:p>
    <w:bookmarkEnd w:id="18"/>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xml:space="preserve">
      3) заңды тұлға-лицензиат осы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xml:space="preserve">
      Лицензияны қайта ресімдеу және (немесе) лицензияға қосымшаны қайта ресімдеу, мынадай жағдайларда жүзеге асырылмайды - Қағидалардың осы тармағының бірінші бөлігінің 2), 4) және 5)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құжаттарды тіркеген сәттен бастап 3 (үш) жұмыс күні ішінде ұсынылған құжаттардың, мәліметтердің толықтығын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құжаттарды тиісінше ресімдемеген жағдайда, көрсетілетін қызметті берушінің қызметкері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Мемлекеттік қызмет көрсетуден дәлелді бас тарту портал арқылы көрсетілетін қызметті алушының "жеке кабинетіне" көрсетілетін қызметті беруші басшысының ЭЦҚ қойылған электрондық құжат нысанында жіберіледі.</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 басшысының ЭЦҚ қойылған электрондық құжат нысанында жіберіледі.</w:t>
      </w:r>
    </w:p>
    <w:p>
      <w:pPr>
        <w:spacing w:after="0"/>
        <w:ind w:left="0"/>
        <w:jc w:val="both"/>
      </w:pPr>
      <w:r>
        <w:rPr>
          <w:rFonts w:ascii="Times New Roman"/>
          <w:b w:val="false"/>
          <w:i w:val="false"/>
          <w:color w:val="000000"/>
          <w:sz w:val="28"/>
        </w:rPr>
        <w:t>
      Мемлекеттік қызмет көрсетудің жалпы мерзімі өтінішті қабылдаған және тіркеген сәттен бастап 3 (үш) жұмыс күнін құрайды.</w:t>
      </w:r>
    </w:p>
    <w:bookmarkStart w:name="z22" w:id="19"/>
    <w:p>
      <w:pPr>
        <w:spacing w:after="0"/>
        <w:ind w:left="0"/>
        <w:jc w:val="both"/>
      </w:pPr>
      <w:r>
        <w:rPr>
          <w:rFonts w:ascii="Times New Roman"/>
          <w:b w:val="false"/>
          <w:i w:val="false"/>
          <w:color w:val="000000"/>
          <w:sz w:val="28"/>
        </w:rPr>
        <w:t>
      11. Лицензияның және (немесе) лицензияға қосымшаның телнұсқасын беру кезінде – жауапты қызметкер өтініш берілген күннен бастап 2 (екі) жұмыс күні ішінде лицензияның және (немесе) лицензияға қосымшаның телнұсқасын беру үшін көрсетілетін қызметті алушының деректерін порталға енгізеді.</w:t>
      </w:r>
    </w:p>
    <w:bookmarkEnd w:id="19"/>
    <w:bookmarkStart w:name="z23" w:id="20"/>
    <w:p>
      <w:pPr>
        <w:spacing w:after="0"/>
        <w:ind w:left="0"/>
        <w:jc w:val="both"/>
      </w:pPr>
      <w:r>
        <w:rPr>
          <w:rFonts w:ascii="Times New Roman"/>
          <w:b w:val="false"/>
          <w:i w:val="false"/>
          <w:color w:val="000000"/>
          <w:sz w:val="28"/>
        </w:rPr>
        <w:t>
      12. Заңды тұлға – лицензиат бөлініп шығу және (немесе) бөліну жолымен қайта ұйымдастырылған жағдайда лицензияны және (немесе) лицензияға қосымшаны қайта ресімдеу осы Ереженің 8-10 - тармақтарына сәйкес жүзеге асырылады.</w:t>
      </w:r>
    </w:p>
    <w:bookmarkEnd w:id="20"/>
    <w:p>
      <w:pPr>
        <w:spacing w:after="0"/>
        <w:ind w:left="0"/>
        <w:jc w:val="both"/>
      </w:pPr>
      <w:r>
        <w:rPr>
          <w:rFonts w:ascii="Times New Roman"/>
          <w:b w:val="false"/>
          <w:i w:val="false"/>
          <w:color w:val="000000"/>
          <w:sz w:val="28"/>
        </w:rPr>
        <w:t>
      Бұл жағдайда мемлекеттік қызметті көрсетудің жалпы мерзімі өтінішті порталда тіркеген сәттен бастап 15 (он бес) жұмыс күнін құрайды.</w:t>
      </w:r>
    </w:p>
    <w:bookmarkStart w:name="z24" w:id="21"/>
    <w:p>
      <w:pPr>
        <w:spacing w:after="0"/>
        <w:ind w:left="0"/>
        <w:jc w:val="both"/>
      </w:pPr>
      <w:r>
        <w:rPr>
          <w:rFonts w:ascii="Times New Roman"/>
          <w:b w:val="false"/>
          <w:i w:val="false"/>
          <w:color w:val="000000"/>
          <w:sz w:val="28"/>
        </w:rPr>
        <w:t xml:space="preserve">
      13. Егер лицензиялар және (немесе) лицензияға қосымшалар қағаз нысанда берілген жағдайда, көрсетілетін қызметті алушы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өтініш бойынша оларды электрондық форматқа ауыстырады және лицензияның және (немесе) лицензияға қосымшаның электрондық нысанын алады.</w:t>
      </w:r>
    </w:p>
    <w:bookmarkEnd w:id="21"/>
    <w:bookmarkStart w:name="z25" w:id="22"/>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26"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15.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4"/>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8" w:id="25"/>
    <w:p>
      <w:pPr>
        <w:spacing w:after="0"/>
        <w:ind w:left="0"/>
        <w:jc w:val="both"/>
      </w:pPr>
      <w:r>
        <w:rPr>
          <w:rFonts w:ascii="Times New Roman"/>
          <w:b w:val="false"/>
          <w:i w:val="false"/>
          <w:color w:val="000000"/>
          <w:sz w:val="28"/>
        </w:rPr>
        <w:t>
      16.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1-қосымша</w:t>
            </w:r>
          </w:p>
        </w:tc>
      </w:tr>
    </w:tbl>
    <w:bookmarkStart w:name="z30" w:id="26"/>
    <w:p>
      <w:pPr>
        <w:spacing w:after="0"/>
        <w:ind w:left="0"/>
        <w:jc w:val="left"/>
      </w:pPr>
      <w:r>
        <w:rPr>
          <w:rFonts w:ascii="Times New Roman"/>
          <w:b/>
          <w:i w:val="false"/>
          <w:color w:val="000000"/>
        </w:rPr>
        <w:t xml:space="preserve"> Мемлекеттік көрсетілетін қызмет стандарты "Фармацевтикалық қызметке лицензия беру"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 Тауарлар мен көрсетілетін қызметтердің сапасы мен қауіпсіздігін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www. egov. 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 лицензияны қайта ресімдеу, лицензияның телнұсқасын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оның орналасқан жері бойынша бюджетке жекелеген қызмет түрлерімен айналысу құқығы үшін лицензиялық алым төлейді:</w:t>
            </w:r>
          </w:p>
          <w:p>
            <w:pPr>
              <w:spacing w:after="20"/>
              <w:ind w:left="20"/>
              <w:jc w:val="both"/>
            </w:pPr>
            <w:r>
              <w:rPr>
                <w:rFonts w:ascii="Times New Roman"/>
                <w:b w:val="false"/>
                <w:i w:val="false"/>
                <w:color w:val="000000"/>
                <w:sz w:val="20"/>
              </w:rPr>
              <w:t>
1) фармацевтикалық қызметпен айналысу құқығы үшін лицензия беру кезінде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 бірақ 4 АЕК-дан артық емес;</w:t>
            </w:r>
          </w:p>
          <w:p>
            <w:pPr>
              <w:spacing w:after="20"/>
              <w:ind w:left="20"/>
              <w:jc w:val="both"/>
            </w:pPr>
            <w:r>
              <w:rPr>
                <w:rFonts w:ascii="Times New Roman"/>
                <w:b w:val="false"/>
                <w:i w:val="false"/>
                <w:color w:val="000000"/>
                <w:sz w:val="20"/>
              </w:rPr>
              <w:t>
3) лицензияның телнұсқасын беру үшін лицензияны беру кезіндегі мөлшерлеменің 100 %-ын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18-00-ге дейін.</w:t>
            </w:r>
          </w:p>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қосымшаны алу үшін:</w:t>
            </w:r>
          </w:p>
          <w:p>
            <w:pPr>
              <w:spacing w:after="20"/>
              <w:ind w:left="20"/>
              <w:jc w:val="both"/>
            </w:pPr>
            <w:r>
              <w:rPr>
                <w:rFonts w:ascii="Times New Roman"/>
                <w:b w:val="false"/>
                <w:i w:val="false"/>
                <w:color w:val="000000"/>
                <w:sz w:val="20"/>
              </w:rPr>
              <w:t>
көрсетілетін қызметті берушінің ЭЦҚ-мен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фармацевтикалық қызметті лицензиялау кезінде қойылатын біліктілік талаптарына және оларға сәйкестікті растайтын құжаттар тізбесіне сәйкестігі туралы мәліметтер нысаны (бұдан әрі-мәліметтер нысаны).</w:t>
            </w:r>
          </w:p>
          <w:p>
            <w:pPr>
              <w:spacing w:after="20"/>
              <w:ind w:left="20"/>
              <w:jc w:val="both"/>
            </w:pPr>
            <w:r>
              <w:rPr>
                <w:rFonts w:ascii="Times New Roman"/>
                <w:b w:val="false"/>
                <w:i w:val="false"/>
                <w:color w:val="000000"/>
                <w:sz w:val="20"/>
              </w:rPr>
              <w:t>
2) лицензияны қайта ресімдеу үшін және (немесе) лицензияға қосымшаны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лицензияны қайта ресімдеу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3) лицензиатты бөлу және бөлу жолымен қайта ұйымдастыру кезінде:</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лицензияны қайта ресімдеу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4) Бұрын қағаз жеткізгіште берілген лицензия және (немесе) лицензияға қосымша жоғалған, бүлінген кезде көрсетілетін қызметті алушы көрсетілетін қызметті берушіге ұсына отырып, лицензияның телнұсқасын электрондық нысанда алады: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түріндегі өтініш;</w:t>
            </w:r>
          </w:p>
          <w:p>
            <w:pPr>
              <w:spacing w:after="20"/>
              <w:ind w:left="20"/>
              <w:jc w:val="both"/>
            </w:pPr>
            <w:r>
              <w:rPr>
                <w:rFonts w:ascii="Times New Roman"/>
                <w:b w:val="false"/>
                <w:i w:val="false"/>
                <w:color w:val="000000"/>
                <w:sz w:val="20"/>
              </w:rPr>
              <w:t>
ЭҮТШ арқылы төлеуді қоспағанда, лицензияның телнұсқасы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қайта ұйымдастыру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лицензияны және (немесе) лицензияға қосымшаны алған кезде:</w:t>
            </w:r>
          </w:p>
          <w:p>
            <w:pPr>
              <w:spacing w:after="20"/>
              <w:ind w:left="20"/>
              <w:jc w:val="both"/>
            </w:pPr>
            <w:r>
              <w:rPr>
                <w:rFonts w:ascii="Times New Roman"/>
                <w:b w:val="false"/>
                <w:i w:val="false"/>
                <w:color w:val="000000"/>
                <w:sz w:val="20"/>
              </w:rPr>
              <w:t>
жеке немесе заңды тұлғалардың осы санаты үшін Қазақстан Республикасының заңдарымен тыйым салынған қызмет түрімен айналысу;</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сот орындаушысының ұсынуы негізінде сот борышкер көрсетілетін қызметті алушыға лицензия беруге уақытша тыйым салады;</w:t>
            </w:r>
          </w:p>
          <w:p>
            <w:pPr>
              <w:spacing w:after="20"/>
              <w:ind w:left="20"/>
              <w:jc w:val="both"/>
            </w:pPr>
            <w:r>
              <w:rPr>
                <w:rFonts w:ascii="Times New Roman"/>
                <w:b w:val="false"/>
                <w:i w:val="false"/>
                <w:color w:val="000000"/>
                <w:sz w:val="20"/>
              </w:rPr>
              <w:t>
өтініш беруші лицензия алу үшін ұсынған құжаттардың және (немесе) оларда қамтылған деректердің (мәліметтердің) дәйексіздігі анықталса, лицензия беруден бас тартылады.</w:t>
            </w:r>
          </w:p>
          <w:p>
            <w:pPr>
              <w:spacing w:after="20"/>
              <w:ind w:left="20"/>
              <w:jc w:val="both"/>
            </w:pPr>
            <w:r>
              <w:rPr>
                <w:rFonts w:ascii="Times New Roman"/>
                <w:b w:val="false"/>
                <w:i w:val="false"/>
                <w:color w:val="000000"/>
                <w:sz w:val="20"/>
              </w:rPr>
              <w:t>
2) қайта ресімдеу кезінде лицензияның және (немесе) лицензияға қосымшаның ұсынбау немесе құжаттардың тиісінше ресімделмеуі;</w:t>
            </w:r>
          </w:p>
          <w:p>
            <w:pPr>
              <w:spacing w:after="20"/>
              <w:ind w:left="20"/>
              <w:jc w:val="both"/>
            </w:pPr>
            <w:r>
              <w:rPr>
                <w:rFonts w:ascii="Times New Roman"/>
                <w:b w:val="false"/>
                <w:i w:val="false"/>
                <w:color w:val="000000"/>
                <w:sz w:val="20"/>
              </w:rPr>
              <w:t>
3) заңды тұлға-лицензиат бөлініп шығу және бөліну нысандарында қайта ұйымдастырылған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ұсынбауы немесе тиісінше ресімделмеуі;</w:t>
            </w:r>
          </w:p>
          <w:p>
            <w:pPr>
              <w:spacing w:after="20"/>
              <w:ind w:left="20"/>
              <w:jc w:val="both"/>
            </w:pPr>
            <w:r>
              <w:rPr>
                <w:rFonts w:ascii="Times New Roman"/>
                <w:b w:val="false"/>
                <w:i w:val="false"/>
                <w:color w:val="000000"/>
                <w:sz w:val="20"/>
              </w:rPr>
              <w:t>
өтініш берушінің біліктілік талаптарына сәйкес келмеуі;</w:t>
            </w:r>
          </w:p>
          <w:p>
            <w:pPr>
              <w:spacing w:after="20"/>
              <w:ind w:left="20"/>
              <w:jc w:val="both"/>
            </w:pPr>
            <w:r>
              <w:rPr>
                <w:rFonts w:ascii="Times New Roman"/>
                <w:b w:val="false"/>
                <w:i w:val="false"/>
                <w:color w:val="000000"/>
                <w:sz w:val="20"/>
              </w:rPr>
              <w:t>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Денсаулық сақтау министрлігінің www. mz.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статус туралы ақпаратты қашықтықтан қол жеткізу режимінде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74-31-16. Мемлекеттік қызметтер көрсету мәселелері жөніндегі бірыңғай байланыс орталығы: 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pPr>
              <w:spacing w:after="20"/>
              <w:ind w:left="20"/>
              <w:jc w:val="both"/>
            </w:pPr>
            <w:r>
              <w:rPr>
                <w:rFonts w:ascii="Times New Roman"/>
                <w:b w:val="false"/>
                <w:i w:val="false"/>
                <w:color w:val="000000"/>
                <w:sz w:val="20"/>
              </w:rPr>
              <w:t xml:space="preserve">
1)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0"/>
              </w:rPr>
              <w:t>2-тармағына</w:t>
            </w:r>
            <w:r>
              <w:rPr>
                <w:rFonts w:ascii="Times New Roman"/>
                <w:b w:val="false"/>
                <w:i w:val="false"/>
                <w:color w:val="000000"/>
                <w:sz w:val="20"/>
              </w:rPr>
              <w:t xml:space="preserve"> сәйкес тіркелген күнінен бастап бес жұмыс күні ішінде қаралуға жатады.</w:t>
            </w:r>
          </w:p>
          <w:p>
            <w:pPr>
              <w:spacing w:after="20"/>
              <w:ind w:left="20"/>
              <w:jc w:val="both"/>
            </w:pPr>
            <w:r>
              <w:rPr>
                <w:rFonts w:ascii="Times New Roman"/>
                <w:b w:val="false"/>
                <w:i w:val="false"/>
                <w:color w:val="000000"/>
                <w:sz w:val="20"/>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20"/>
              <w:ind w:left="20"/>
              <w:jc w:val="both"/>
            </w:pPr>
            <w:r>
              <w:rPr>
                <w:rFonts w:ascii="Times New Roman"/>
                <w:b w:val="false"/>
                <w:i w:val="false"/>
                <w:color w:val="000000"/>
                <w:sz w:val="20"/>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нысан</w:t>
            </w:r>
          </w:p>
        </w:tc>
      </w:tr>
    </w:tbl>
    <w:bookmarkStart w:name="z32" w:id="27"/>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bookmarkEnd w:id="2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нысаны</w:t>
            </w:r>
          </w:p>
        </w:tc>
      </w:tr>
    </w:tbl>
    <w:bookmarkStart w:name="z34" w:id="2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2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 жүзеге асыруға лицензияны және (немесе) лицензияға қосымшаны беруіңізді сұраймын.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формасы</w:t>
            </w:r>
          </w:p>
        </w:tc>
      </w:tr>
    </w:tbl>
    <w:bookmarkStart w:name="z36" w:id="29"/>
    <w:p>
      <w:pPr>
        <w:spacing w:after="0"/>
        <w:ind w:left="0"/>
        <w:jc w:val="left"/>
      </w:pPr>
      <w:r>
        <w:rPr>
          <w:rFonts w:ascii="Times New Roman"/>
          <w:b/>
          <w:i w:val="false"/>
          <w:color w:val="000000"/>
        </w:rPr>
        <w:t xml:space="preserve"> Фармацевтикалық қызметті лицензиялау кезінде қойылатын біліктілік талаптарына сәйкестігі туралы мәлімет _____________________________________________________________________________ (денсаулық сақтау субьектісінің атауы) (20___ жылғы "__" ______ жағдай бойынша)</w:t>
      </w:r>
    </w:p>
    <w:bookmarkEnd w:id="29"/>
    <w:p>
      <w:pPr>
        <w:spacing w:after="0"/>
        <w:ind w:left="0"/>
        <w:jc w:val="both"/>
      </w:pPr>
      <w:r>
        <w:rPr>
          <w:rFonts w:ascii="Times New Roman"/>
          <w:b w:val="false"/>
          <w:i w:val="false"/>
          <w:color w:val="000000"/>
          <w:sz w:val="28"/>
        </w:rPr>
        <w:t>
      Мыналардың болуын растайтын мәліметтер:</w:t>
      </w:r>
    </w:p>
    <w:p>
      <w:pPr>
        <w:spacing w:after="0"/>
        <w:ind w:left="0"/>
        <w:jc w:val="both"/>
      </w:pPr>
      <w:r>
        <w:rPr>
          <w:rFonts w:ascii="Times New Roman"/>
          <w:b w:val="false"/>
          <w:i w:val="false"/>
          <w:color w:val="000000"/>
          <w:sz w:val="28"/>
        </w:rPr>
        <w:t>
      1. Меншік немесе жалға алу немесе мемлекеттік мүлікті сенімгерлік басқару құқығындағы үй-жайлар немесе ғимараттар:</w:t>
      </w:r>
    </w:p>
    <w:p>
      <w:pPr>
        <w:spacing w:after="0"/>
        <w:ind w:left="0"/>
        <w:jc w:val="both"/>
      </w:pPr>
      <w:r>
        <w:rPr>
          <w:rFonts w:ascii="Times New Roman"/>
          <w:b w:val="false"/>
          <w:i w:val="false"/>
          <w:color w:val="000000"/>
          <w:sz w:val="28"/>
        </w:rPr>
        <w:t>
      Меншік (шаруашылық жүргізу немесе жедел басқару) және/немесе жалға алу құқығындағы өндірістік база туралы мәліметтер:</w:t>
      </w:r>
    </w:p>
    <w:p>
      <w:pPr>
        <w:spacing w:after="0"/>
        <w:ind w:left="0"/>
        <w:jc w:val="both"/>
      </w:pPr>
      <w:r>
        <w:rPr>
          <w:rFonts w:ascii="Times New Roman"/>
          <w:b w:val="false"/>
          <w:i w:val="false"/>
          <w:color w:val="000000"/>
          <w:sz w:val="28"/>
        </w:rPr>
        <w:t>
      1) Кадастрлық нөмірі _______________________________________________________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___________________________________</w:t>
      </w:r>
    </w:p>
    <w:p>
      <w:pPr>
        <w:spacing w:after="0"/>
        <w:ind w:left="0"/>
        <w:jc w:val="both"/>
      </w:pPr>
      <w:r>
        <w:rPr>
          <w:rFonts w:ascii="Times New Roman"/>
          <w:b w:val="false"/>
          <w:i w:val="false"/>
          <w:color w:val="000000"/>
          <w:sz w:val="28"/>
        </w:rPr>
        <w:t>
      4) Жалға беруші ____________________________________________________________</w:t>
      </w:r>
    </w:p>
    <w:p>
      <w:pPr>
        <w:spacing w:after="0"/>
        <w:ind w:left="0"/>
        <w:jc w:val="both"/>
      </w:pPr>
      <w:r>
        <w:rPr>
          <w:rFonts w:ascii="Times New Roman"/>
          <w:b w:val="false"/>
          <w:i w:val="false"/>
          <w:color w:val="000000"/>
          <w:sz w:val="28"/>
        </w:rPr>
        <w:t>
      5) Жалға берудің аяқталу мерзімі ______________________________________________</w:t>
      </w:r>
    </w:p>
    <w:p>
      <w:pPr>
        <w:spacing w:after="0"/>
        <w:ind w:left="0"/>
        <w:jc w:val="both"/>
      </w:pPr>
      <w:r>
        <w:rPr>
          <w:rFonts w:ascii="Times New Roman"/>
          <w:b w:val="false"/>
          <w:i w:val="false"/>
          <w:color w:val="000000"/>
          <w:sz w:val="28"/>
        </w:rPr>
        <w:t>
      6) Үй-жайдың (ғимараттың) мекенжайы ________________________________________</w:t>
      </w:r>
    </w:p>
    <w:p>
      <w:pPr>
        <w:spacing w:after="0"/>
        <w:ind w:left="0"/>
        <w:jc w:val="both"/>
      </w:pPr>
      <w:r>
        <w:rPr>
          <w:rFonts w:ascii="Times New Roman"/>
          <w:b w:val="false"/>
          <w:i w:val="false"/>
          <w:color w:val="000000"/>
          <w:sz w:val="28"/>
        </w:rPr>
        <w:t>
      7) Жалға алынатын шаршы көлемі _____________________________________________</w:t>
      </w:r>
    </w:p>
    <w:p>
      <w:pPr>
        <w:spacing w:after="0"/>
        <w:ind w:left="0"/>
        <w:jc w:val="both"/>
      </w:pPr>
      <w:r>
        <w:rPr>
          <w:rFonts w:ascii="Times New Roman"/>
          <w:b w:val="false"/>
          <w:i w:val="false"/>
          <w:color w:val="000000"/>
          <w:sz w:val="28"/>
        </w:rPr>
        <w:t>
      2. Нормативтік құқықтық актілерге, оның ішінде Қазақстан Республикасының Үкіметі бекіткен дәрілік заттардың, медициналық бұйымдар айналысы саласындағы объектілердің үлгі ережелеріне сәйкес дәрілік заттардың, медициналық бұйымдар сапасын бақылауды және өндіру, дайындау, сақтау және өткізу шарттарын сақтауды қамтамасыз етуге арналған жабдық пен жиһаз, интернет желісіне қосылған компьютер техникасы, инвентарьдың,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көлігі:</w:t>
      </w:r>
    </w:p>
    <w:p>
      <w:pPr>
        <w:spacing w:after="0"/>
        <w:ind w:left="0"/>
        <w:jc w:val="both"/>
      </w:pPr>
      <w:r>
        <w:rPr>
          <w:rFonts w:ascii="Times New Roman"/>
          <w:b w:val="false"/>
          <w:i w:val="false"/>
          <w:color w:val="000000"/>
          <w:sz w:val="28"/>
        </w:rPr>
        <w:t>
      Жабдықтардың, аппаратураның, аспаптардың, интернет желісіне қосылған компьютер техникасы жиһаздың, инвентарьдың, көлік және басқа да құралдардың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жабдықтың, аппаратурамен құрал-сайманның, аспаптардың, жиһаздың, мүкәммалдың, көлік және басқа құралдардың атауы (паспорт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p>
      <w:pPr>
        <w:spacing w:after="0"/>
        <w:ind w:left="0"/>
        <w:jc w:val="both"/>
      </w:pPr>
      <w:r>
        <w:rPr>
          <w:rFonts w:ascii="Times New Roman"/>
          <w:b w:val="false"/>
          <w:i w:val="false"/>
          <w:color w:val="000000"/>
          <w:sz w:val="28"/>
        </w:rPr>
        <w:t>
      3. Фармацевтикалық қызметті жүзеге асыратын денсаулық сақтау ұйымдарының мамандары туралы мәліметтер:</w:t>
      </w:r>
    </w:p>
    <w:p>
      <w:pPr>
        <w:spacing w:after="0"/>
        <w:ind w:left="0"/>
        <w:jc w:val="both"/>
      </w:pPr>
      <w:r>
        <w:rPr>
          <w:rFonts w:ascii="Times New Roman"/>
          <w:b w:val="false"/>
          <w:i w:val="false"/>
          <w:color w:val="000000"/>
          <w:sz w:val="28"/>
        </w:rPr>
        <w:t>
      Фармацевтикалық қызметті жүзеге асыратын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 туралы құжат</w:t>
            </w:r>
          </w:p>
        </w:tc>
      </w:tr>
    </w:tbl>
    <w:p>
      <w:pPr>
        <w:spacing w:after="0"/>
        <w:ind w:left="0"/>
        <w:jc w:val="both"/>
      </w:pPr>
      <w:r>
        <w:rPr>
          <w:rFonts w:ascii="Times New Roman"/>
          <w:b w:val="false"/>
          <w:i w:val="false"/>
          <w:color w:val="000000"/>
          <w:sz w:val="28"/>
        </w:rPr>
        <w:t>
      4. Фармацевтикалық қызметтің мәлімделген кіші түрлеріне сәйкес тиісті білімі және мамандығы бойынша еңбек өтілі:</w:t>
      </w:r>
    </w:p>
    <w:p>
      <w:pPr>
        <w:spacing w:after="0"/>
        <w:ind w:left="0"/>
        <w:jc w:val="both"/>
      </w:pPr>
      <w:r>
        <w:rPr>
          <w:rFonts w:ascii="Times New Roman"/>
          <w:b w:val="false"/>
          <w:i w:val="false"/>
          <w:color w:val="000000"/>
          <w:sz w:val="28"/>
        </w:rPr>
        <w:t>
      Фармацевтикалық білімі туралы мәліметтер</w:t>
      </w:r>
    </w:p>
    <w:p>
      <w:pPr>
        <w:spacing w:after="0"/>
        <w:ind w:left="0"/>
        <w:jc w:val="both"/>
      </w:pPr>
      <w:r>
        <w:rPr>
          <w:rFonts w:ascii="Times New Roman"/>
          <w:b w:val="false"/>
          <w:i w:val="false"/>
          <w:color w:val="000000"/>
          <w:sz w:val="28"/>
        </w:rPr>
        <w:t>
      1) Мамандығы және біліктілігі ________________________________________________</w:t>
      </w:r>
    </w:p>
    <w:p>
      <w:pPr>
        <w:spacing w:after="0"/>
        <w:ind w:left="0"/>
        <w:jc w:val="both"/>
      </w:pPr>
      <w:r>
        <w:rPr>
          <w:rFonts w:ascii="Times New Roman"/>
          <w:b w:val="false"/>
          <w:i w:val="false"/>
          <w:color w:val="000000"/>
          <w:sz w:val="28"/>
        </w:rPr>
        <w:t>
      2) Фармацевтикалық қызметтің кіші түріне сәйкес жоғарғы немесе орта фармацевтикалық білімі туралы дипломның нөмірі ____________________________________</w:t>
      </w:r>
    </w:p>
    <w:p>
      <w:pPr>
        <w:spacing w:after="0"/>
        <w:ind w:left="0"/>
        <w:jc w:val="both"/>
      </w:pPr>
      <w:r>
        <w:rPr>
          <w:rFonts w:ascii="Times New Roman"/>
          <w:b w:val="false"/>
          <w:i w:val="false"/>
          <w:color w:val="000000"/>
          <w:sz w:val="28"/>
        </w:rPr>
        <w:t>
      3) Фармацевтикалық қызметтің кіші түріне сәйкес жоғарғы немесе орта фармацевтикалық білімі туралы дипломның берілген күні ______________________________</w:t>
      </w:r>
    </w:p>
    <w:p>
      <w:pPr>
        <w:spacing w:after="0"/>
        <w:ind w:left="0"/>
        <w:jc w:val="both"/>
      </w:pPr>
      <w:r>
        <w:rPr>
          <w:rFonts w:ascii="Times New Roman"/>
          <w:b w:val="false"/>
          <w:i w:val="false"/>
          <w:color w:val="000000"/>
          <w:sz w:val="28"/>
        </w:rPr>
        <w:t>
      4) Оқу орнының атауы 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____________________________________________________________</w:t>
      </w:r>
    </w:p>
    <w:p>
      <w:pPr>
        <w:spacing w:after="0"/>
        <w:ind w:left="0"/>
        <w:jc w:val="both"/>
      </w:pPr>
      <w:r>
        <w:rPr>
          <w:rFonts w:ascii="Times New Roman"/>
          <w:b w:val="false"/>
          <w:i w:val="false"/>
          <w:color w:val="000000"/>
          <w:sz w:val="28"/>
        </w:rPr>
        <w:t>
      6) Лауазымы _______________________________________________________________</w:t>
      </w:r>
    </w:p>
    <w:p>
      <w:pPr>
        <w:spacing w:after="0"/>
        <w:ind w:left="0"/>
        <w:jc w:val="both"/>
      </w:pPr>
      <w:r>
        <w:rPr>
          <w:rFonts w:ascii="Times New Roman"/>
          <w:b w:val="false"/>
          <w:i w:val="false"/>
          <w:color w:val="000000"/>
          <w:sz w:val="28"/>
        </w:rPr>
        <w:t>
      7) Еңбек өтілі ______________________________________________________________</w:t>
      </w:r>
    </w:p>
    <w:p>
      <w:pPr>
        <w:spacing w:after="0"/>
        <w:ind w:left="0"/>
        <w:jc w:val="both"/>
      </w:pPr>
      <w:r>
        <w:rPr>
          <w:rFonts w:ascii="Times New Roman"/>
          <w:b w:val="false"/>
          <w:i w:val="false"/>
          <w:color w:val="000000"/>
          <w:sz w:val="28"/>
        </w:rPr>
        <w:t>
      8) Жұмыс берушінің жұмысқа қабылдау туралы актісінің нөмірі мен күні ____________</w:t>
      </w:r>
    </w:p>
    <w:p>
      <w:pPr>
        <w:spacing w:after="0"/>
        <w:ind w:left="0"/>
        <w:jc w:val="both"/>
      </w:pPr>
      <w:r>
        <w:rPr>
          <w:rFonts w:ascii="Times New Roman"/>
          <w:b w:val="false"/>
          <w:i w:val="false"/>
          <w:color w:val="000000"/>
          <w:sz w:val="28"/>
        </w:rPr>
        <w:t>
      9) Жұмыстан босату туралы бұйрықтың күні ____________________________________</w:t>
      </w:r>
    </w:p>
    <w:p>
      <w:pPr>
        <w:spacing w:after="0"/>
        <w:ind w:left="0"/>
        <w:jc w:val="both"/>
      </w:pPr>
      <w:r>
        <w:rPr>
          <w:rFonts w:ascii="Times New Roman"/>
          <w:b w:val="false"/>
          <w:i w:val="false"/>
          <w:color w:val="000000"/>
          <w:sz w:val="28"/>
        </w:rPr>
        <w:t>
      5. Фармацевтикалық қызметтің мәлімделген кіші түрлері бойынша соңғы 5 жылдағы мамандануы немесе жетілдірілуі және біліктілікті арттырудың басқа түрлері:</w:t>
      </w:r>
    </w:p>
    <w:p>
      <w:pPr>
        <w:spacing w:after="0"/>
        <w:ind w:left="0"/>
        <w:jc w:val="both"/>
      </w:pPr>
      <w:r>
        <w:rPr>
          <w:rFonts w:ascii="Times New Roman"/>
          <w:b w:val="false"/>
          <w:i w:val="false"/>
          <w:color w:val="000000"/>
          <w:sz w:val="28"/>
        </w:rPr>
        <w:t>
      Біліктілікті арттыру туралы мәліметтер</w:t>
      </w:r>
    </w:p>
    <w:p>
      <w:pPr>
        <w:spacing w:after="0"/>
        <w:ind w:left="0"/>
        <w:jc w:val="both"/>
      </w:pPr>
      <w:r>
        <w:rPr>
          <w:rFonts w:ascii="Times New Roman"/>
          <w:b w:val="false"/>
          <w:i w:val="false"/>
          <w:color w:val="000000"/>
          <w:sz w:val="28"/>
        </w:rPr>
        <w:t>
      1) Қайта даярлаудан өткен мамандығы _________________________________________</w:t>
      </w:r>
    </w:p>
    <w:p>
      <w:pPr>
        <w:spacing w:after="0"/>
        <w:ind w:left="0"/>
        <w:jc w:val="both"/>
      </w:pPr>
      <w:r>
        <w:rPr>
          <w:rFonts w:ascii="Times New Roman"/>
          <w:b w:val="false"/>
          <w:i w:val="false"/>
          <w:color w:val="000000"/>
          <w:sz w:val="28"/>
        </w:rPr>
        <w:t>
      2) Оқытушы ұйымның атауы _________________________________________________</w:t>
      </w:r>
    </w:p>
    <w:p>
      <w:pPr>
        <w:spacing w:after="0"/>
        <w:ind w:left="0"/>
        <w:jc w:val="both"/>
      </w:pPr>
      <w:r>
        <w:rPr>
          <w:rFonts w:ascii="Times New Roman"/>
          <w:b w:val="false"/>
          <w:i w:val="false"/>
          <w:color w:val="000000"/>
          <w:sz w:val="28"/>
        </w:rPr>
        <w:t>
      3) Куәліктің нөмірі _________________________________________________________</w:t>
      </w:r>
    </w:p>
    <w:p>
      <w:pPr>
        <w:spacing w:after="0"/>
        <w:ind w:left="0"/>
        <w:jc w:val="both"/>
      </w:pPr>
      <w:r>
        <w:rPr>
          <w:rFonts w:ascii="Times New Roman"/>
          <w:b w:val="false"/>
          <w:i w:val="false"/>
          <w:color w:val="000000"/>
          <w:sz w:val="28"/>
        </w:rPr>
        <w:t>
      4) Кім берді _______________________________________________________________</w:t>
      </w:r>
    </w:p>
    <w:p>
      <w:pPr>
        <w:spacing w:after="0"/>
        <w:ind w:left="0"/>
        <w:jc w:val="both"/>
      </w:pPr>
      <w:r>
        <w:rPr>
          <w:rFonts w:ascii="Times New Roman"/>
          <w:b w:val="false"/>
          <w:i w:val="false"/>
          <w:color w:val="000000"/>
          <w:sz w:val="28"/>
        </w:rPr>
        <w:t>
      5) Циклдің атауы ___________________________________________________________</w:t>
      </w:r>
    </w:p>
    <w:p>
      <w:pPr>
        <w:spacing w:after="0"/>
        <w:ind w:left="0"/>
        <w:jc w:val="both"/>
      </w:pPr>
      <w:r>
        <w:rPr>
          <w:rFonts w:ascii="Times New Roman"/>
          <w:b w:val="false"/>
          <w:i w:val="false"/>
          <w:color w:val="000000"/>
          <w:sz w:val="28"/>
        </w:rPr>
        <w:t>
      6) Сағат саны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формасы</w:t>
            </w:r>
          </w:p>
        </w:tc>
      </w:tr>
    </w:tbl>
    <w:bookmarkStart w:name="z38" w:id="30"/>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формасы</w:t>
            </w:r>
          </w:p>
        </w:tc>
      </w:tr>
    </w:tbl>
    <w:bookmarkStart w:name="z40" w:id="31"/>
    <w:p>
      <w:pPr>
        <w:spacing w:after="0"/>
        <w:ind w:left="0"/>
        <w:jc w:val="left"/>
      </w:pPr>
      <w:r>
        <w:rPr>
          <w:rFonts w:ascii="Times New Roman"/>
          <w:b/>
          <w:i w:val="false"/>
          <w:color w:val="000000"/>
        </w:rPr>
        <w:t xml:space="preserve"> Лицензияны және (немесе) лицензияға қосымшаны қайта ресімдеу үшін жеке тұлғаның өтініші</w:t>
      </w:r>
    </w:p>
    <w:bookmarkEnd w:id="3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 7-қосымша</w:t>
            </w:r>
          </w:p>
        </w:tc>
      </w:tr>
    </w:tbl>
    <w:p>
      <w:pPr>
        <w:spacing w:after="0"/>
        <w:ind w:left="0"/>
        <w:jc w:val="left"/>
      </w:pPr>
      <w:r>
        <w:br/>
      </w:r>
    </w:p>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атққарушы 2020 жылғы</w:t>
            </w:r>
            <w:r>
              <w:br/>
            </w:r>
            <w:r>
              <w:rPr>
                <w:rFonts w:ascii="Times New Roman"/>
                <w:b w:val="false"/>
                <w:i w:val="false"/>
                <w:color w:val="000000"/>
                <w:sz w:val="20"/>
              </w:rPr>
              <w:t>15 маусымы № ҚР ДСМ-65/2020</w:t>
            </w:r>
            <w:r>
              <w:br/>
            </w:r>
            <w:r>
              <w:rPr>
                <w:rFonts w:ascii="Times New Roman"/>
                <w:b w:val="false"/>
                <w:i w:val="false"/>
                <w:color w:val="000000"/>
                <w:sz w:val="20"/>
              </w:rPr>
              <w:t>бұйрығына 2- қосымша</w:t>
            </w:r>
          </w:p>
        </w:tc>
      </w:tr>
    </w:tbl>
    <w:bookmarkStart w:name="z43" w:id="32"/>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қағидалары</w:t>
      </w:r>
    </w:p>
    <w:bookmarkEnd w:id="32"/>
    <w:bookmarkStart w:name="z44" w:id="33"/>
    <w:p>
      <w:pPr>
        <w:spacing w:after="0"/>
        <w:ind w:left="0"/>
        <w:jc w:val="left"/>
      </w:pPr>
      <w:r>
        <w:rPr>
          <w:rFonts w:ascii="Times New Roman"/>
          <w:b/>
          <w:i w:val="false"/>
          <w:color w:val="000000"/>
        </w:rPr>
        <w:t xml:space="preserve"> 1-тарау. Жалпы ережелер</w:t>
      </w:r>
    </w:p>
    <w:bookmarkEnd w:id="33"/>
    <w:bookmarkStart w:name="z45" w:id="34"/>
    <w:p>
      <w:pPr>
        <w:spacing w:after="0"/>
        <w:ind w:left="0"/>
        <w:jc w:val="both"/>
      </w:pPr>
      <w:r>
        <w:rPr>
          <w:rFonts w:ascii="Times New Roman"/>
          <w:b w:val="false"/>
          <w:i w:val="false"/>
          <w:color w:val="000000"/>
          <w:sz w:val="28"/>
        </w:rPr>
        <w:t xml:space="preserve">
      1. Осы "Денсаулық сақтау саласында есiрткi құралдарының, психотроптық заттар мен прекурсорлардың айналымына байланысты қызметтерге лицензия бер" мемлекеттік көрсетілетін қызмет қағидалары (бұдан әрі-Қағидалар) "Мемлекеттік қызмет туралы" 2013 жылғы 15 сәуірдегі Қазақстан Республикасы Заңының </w:t>
      </w:r>
      <w:r>
        <w:rPr>
          <w:rFonts w:ascii="Times New Roman"/>
          <w:b w:val="false"/>
          <w:i w:val="false"/>
          <w:color w:val="000000"/>
          <w:sz w:val="28"/>
        </w:rPr>
        <w:t>14 бабы</w:t>
      </w:r>
      <w:r>
        <w:rPr>
          <w:rFonts w:ascii="Times New Roman"/>
          <w:b w:val="false"/>
          <w:i w:val="false"/>
          <w:color w:val="000000"/>
          <w:sz w:val="28"/>
        </w:rPr>
        <w:t xml:space="preserve"> мен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29-8-тармағына сәйкес әзірленді.</w:t>
      </w:r>
    </w:p>
    <w:bookmarkEnd w:id="34"/>
    <w:bookmarkStart w:name="z46" w:id="3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5"/>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4)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47" w:id="36"/>
    <w:p>
      <w:pPr>
        <w:spacing w:after="0"/>
        <w:ind w:left="0"/>
        <w:jc w:val="left"/>
      </w:pPr>
      <w:r>
        <w:rPr>
          <w:rFonts w:ascii="Times New Roman"/>
          <w:b/>
          <w:i w:val="false"/>
          <w:color w:val="000000"/>
        </w:rPr>
        <w:t xml:space="preserve"> 2-тарау. Мемлекеттік қызметті көрсету тәртібі</w:t>
      </w:r>
    </w:p>
    <w:bookmarkEnd w:id="36"/>
    <w:bookmarkStart w:name="z48" w:id="37"/>
    <w:p>
      <w:pPr>
        <w:spacing w:after="0"/>
        <w:ind w:left="0"/>
        <w:jc w:val="both"/>
      </w:pPr>
      <w:r>
        <w:rPr>
          <w:rFonts w:ascii="Times New Roman"/>
          <w:b w:val="false"/>
          <w:i w:val="false"/>
          <w:color w:val="000000"/>
          <w:sz w:val="28"/>
        </w:rPr>
        <w:t xml:space="preserve">
      3. Көрсетілетін қызметті алушы денсаулық сақтау саласында есiрткi құралдарының, психотроптық заттар мен прекурсорлардың айналымына байланысты қызметтерге лицензия алу үшін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 бойынша өтінішті электрондық цифрлық қолтаңбасымен куәландырылған (бұдан әрі – ЭЦҚ)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көрсетілетін қызметті беруші) "электрондық үкімет" порталы арқылы www.egov.kz, www.elicense.kz (бұдан әрі - Портал) жібереді.</w:t>
      </w:r>
    </w:p>
    <w:bookmarkEnd w:id="37"/>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есірткі құралдарының, психотроптық заттар мен прекурсорлардың айналымы саласындағы қызметті жүзеге асыруға лицензия беру" мемлекеттік көрсетілетін қызмет стандартында келтірілген.</w:t>
      </w:r>
    </w:p>
    <w:bookmarkStart w:name="z49" w:id="38"/>
    <w:p>
      <w:pPr>
        <w:spacing w:after="0"/>
        <w:ind w:left="0"/>
        <w:jc w:val="both"/>
      </w:pPr>
      <w:r>
        <w:rPr>
          <w:rFonts w:ascii="Times New Roman"/>
          <w:b w:val="false"/>
          <w:i w:val="false"/>
          <w:color w:val="000000"/>
          <w:sz w:val="28"/>
        </w:rPr>
        <w:t>
      4. Мемлекеттік қызмет көрсету мерзімі:</w:t>
      </w:r>
    </w:p>
    <w:bookmarkEnd w:id="38"/>
    <w:p>
      <w:pPr>
        <w:spacing w:after="0"/>
        <w:ind w:left="0"/>
        <w:jc w:val="both"/>
      </w:pPr>
      <w:r>
        <w:rPr>
          <w:rFonts w:ascii="Times New Roman"/>
          <w:b w:val="false"/>
          <w:i w:val="false"/>
          <w:color w:val="000000"/>
          <w:sz w:val="28"/>
        </w:rPr>
        <w:t>
      лицензияны және (немесе) лицензияға қосымшаны берген кезде – 10 (он)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Өтініш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порталда көрсетілетін қызметті алушының "жеке кабинеті" бөлімінде жүзеге асырылады. Сұрау салу автоматты түрде көрсетілетін қызметті берушіге жіберіледі. Портал арқылы-көрсетілетін қызметті алушының "жеке кабинетіне"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50" w:id="39"/>
    <w:p>
      <w:pPr>
        <w:spacing w:after="0"/>
        <w:ind w:left="0"/>
        <w:jc w:val="both"/>
      </w:pPr>
      <w:r>
        <w:rPr>
          <w:rFonts w:ascii="Times New Roman"/>
          <w:b w:val="false"/>
          <w:i w:val="false"/>
          <w:color w:val="000000"/>
          <w:sz w:val="28"/>
        </w:rPr>
        <w:t>
      5. Көрсетілетін қызметті беруші порталда құжаттар келіп түскен күні оларды қабылдауды және тіркеуді жүзеге асырады.</w:t>
      </w:r>
    </w:p>
    <w:bookmarkEnd w:id="39"/>
    <w:p>
      <w:pPr>
        <w:spacing w:after="0"/>
        <w:ind w:left="0"/>
        <w:jc w:val="both"/>
      </w:pPr>
      <w:r>
        <w:rPr>
          <w:rFonts w:ascii="Times New Roman"/>
          <w:b w:val="false"/>
          <w:i w:val="false"/>
          <w:color w:val="000000"/>
          <w:sz w:val="28"/>
        </w:rPr>
        <w:t>
      Жауапты орындаушы құжаттарды тіркеген сәттен бастап 2 (екі) жұмыс күні ішінде өтінішті қарайды, ұсынылған құжаттардың сәйкестігін/сәйкес еместігін тексеруді жүзеге асырады, ұсынылған құжаттардың толықтығын тексереді.</w:t>
      </w:r>
    </w:p>
    <w:p>
      <w:pPr>
        <w:spacing w:after="0"/>
        <w:ind w:left="0"/>
        <w:jc w:val="both"/>
      </w:pPr>
      <w:r>
        <w:rPr>
          <w:rFonts w:ascii="Times New Roman"/>
          <w:b w:val="false"/>
          <w:i w:val="false"/>
          <w:color w:val="000000"/>
          <w:sz w:val="28"/>
        </w:rPr>
        <w:t xml:space="preserve">
      Өтініш беруші құжаттар пакетін толық ұсынбаған жағдайда жауапты орындаушы көрсетілген мерзімде осы Қағидаларға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ұсынылған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Өтініш беруші құжаттардың толық пакетін ұсынған жағдайда:</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 жауапты орындаушы 7 (жеті) жұмыс күні ішінде Қазақстан Республикасы Ішкі істер министрінің 2014 жылғы 26 желтоқсандағы № 943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10293 тіркелген) бекітілген Денсаулық сақтау саласындағы есірткі құралдарының, психотроптық заттар мен прекурсорлардың айналымы саласындағы қызметті жүзеге асыру үшін біліктілік талаптары мен оларға сәйкестікті растайтын құжаттар тізбесіне (бұдан әрі – біліктілік талаптары) сәйкестігін қарайды. Қазақстан Республикасы Кәсіпкерлік кодексінің 141-бабы </w:t>
      </w:r>
      <w:r>
        <w:rPr>
          <w:rFonts w:ascii="Times New Roman"/>
          <w:b w:val="false"/>
          <w:i w:val="false"/>
          <w:color w:val="000000"/>
          <w:sz w:val="28"/>
        </w:rPr>
        <w:t>3-тармағы</w:t>
      </w:r>
      <w:r>
        <w:rPr>
          <w:rFonts w:ascii="Times New Roman"/>
          <w:b w:val="false"/>
          <w:i w:val="false"/>
          <w:color w:val="000000"/>
          <w:sz w:val="28"/>
        </w:rPr>
        <w:t xml:space="preserve"> он бір бөлігінің 1) тармақшасына сәйкес рұқсат беру бақылауы көзделген (бақылау субъектісіне (объектісіне) барумен тексеру, оның нәтижелері бойынша өтініш берушінің біліктілік немесе рұқсат беру талаптарына сәйкестігі немесе сәйкес еместігі туралы шешім қабылданады). Оң қорытынды болған жағдайда лицензияны ресімдейді және береді немесе теріс қорытынды болған кезде көрсетілетін қызметті алушыға лицензия беруден дәлелді бас тартуды жібереді.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жауапты орындаушы құжаттарды тіркеген сәттен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 Көрсетілетін қызметті алушы құжаттар топтамасын, мәліметтерді толық ұсынбаған және (немесе) ұсынылған құжаттарды тиісінше ресімдемеген жағдайда, көрсетілетін қызметті берушінің қызметкері дәлелді бас тартуды дайындайды. Көрсетілетін қызметті алушы құжаттардың толық топтамасын, мәліметтерді ұсынған және (немесе) құжаттарды тиісінше ресімдеген жағдайда, көрсетілетін қызметті берушінің қызметкері қайта ресімделген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 – жауапты орындаушы өтініш берілген күннен бастап екі жұмыс күні ішінде лицензияның және (немесе) лицензияға қосымшаның телнұсқасын беру үшін көрсетілетін қызметті алушының деректерін порталға енгізеді.</w:t>
      </w:r>
    </w:p>
    <w:bookmarkStart w:name="z51" w:id="40"/>
    <w:p>
      <w:pPr>
        <w:spacing w:after="0"/>
        <w:ind w:left="0"/>
        <w:jc w:val="both"/>
      </w:pPr>
      <w:r>
        <w:rPr>
          <w:rFonts w:ascii="Times New Roman"/>
          <w:b w:val="false"/>
          <w:i w:val="false"/>
          <w:color w:val="000000"/>
          <w:sz w:val="28"/>
        </w:rPr>
        <w:t>
      6. Мемлекеттік қызметті көрсету нәтижесі көрсетілетін қызметті алушының "жеке кабинеті" бөліміне көрсетілетін қызметті берушінің уәкілетті тұлғасының ЭЦҚ қойылған электрондық құжат нысанында жіберіледі.</w:t>
      </w:r>
    </w:p>
    <w:bookmarkEnd w:id="40"/>
    <w:bookmarkStart w:name="z52" w:id="41"/>
    <w:p>
      <w:pPr>
        <w:spacing w:after="0"/>
        <w:ind w:left="0"/>
        <w:jc w:val="both"/>
      </w:pPr>
      <w:r>
        <w:rPr>
          <w:rFonts w:ascii="Times New Roman"/>
          <w:b w:val="false"/>
          <w:i w:val="false"/>
          <w:color w:val="000000"/>
          <w:sz w:val="28"/>
        </w:rPr>
        <w:t>
      7. Көрсетілетін қызметті алушы құжаттарды ауыстырған сәттен бастап күнтізбелік 30 (отыз) күн ішінде лицензияны және (немесе) лицензияға қосымшаны қайта ресімдеу үшін көрсетілетін қызметті берушіге өтініш береді.</w:t>
      </w:r>
    </w:p>
    <w:bookmarkEnd w:id="4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53" w:id="42"/>
    <w:p>
      <w:pPr>
        <w:spacing w:after="0"/>
        <w:ind w:left="0"/>
        <w:jc w:val="both"/>
      </w:pPr>
      <w:r>
        <w:rPr>
          <w:rFonts w:ascii="Times New Roman"/>
          <w:b w:val="false"/>
          <w:i w:val="false"/>
          <w:color w:val="000000"/>
          <w:sz w:val="28"/>
        </w:rPr>
        <w:t>
      8.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42"/>
    <w:bookmarkStart w:name="z54" w:id="4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3"/>
    <w:bookmarkStart w:name="z55" w:id="44"/>
    <w:p>
      <w:pPr>
        <w:spacing w:after="0"/>
        <w:ind w:left="0"/>
        <w:jc w:val="both"/>
      </w:pPr>
      <w:r>
        <w:rPr>
          <w:rFonts w:ascii="Times New Roman"/>
          <w:b w:val="false"/>
          <w:i w:val="false"/>
          <w:color w:val="000000"/>
          <w:sz w:val="28"/>
        </w:rPr>
        <w:t>
      9.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44"/>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6" w:id="45"/>
    <w:p>
      <w:pPr>
        <w:spacing w:after="0"/>
        <w:ind w:left="0"/>
        <w:jc w:val="both"/>
      </w:pPr>
      <w:r>
        <w:rPr>
          <w:rFonts w:ascii="Times New Roman"/>
          <w:b w:val="false"/>
          <w:i w:val="false"/>
          <w:color w:val="000000"/>
          <w:sz w:val="28"/>
        </w:rPr>
        <w:t>
      10.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8" w:id="46"/>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bookmarkEnd w:id="4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60" w:id="47"/>
    <w:p>
      <w:pPr>
        <w:spacing w:after="0"/>
        <w:ind w:left="0"/>
        <w:jc w:val="left"/>
      </w:pPr>
      <w:r>
        <w:rPr>
          <w:rFonts w:ascii="Times New Roman"/>
          <w:b/>
          <w:i w:val="false"/>
          <w:color w:val="000000"/>
        </w:rPr>
        <w:t xml:space="preserve"> Мемлекеттік көрсетілетін қызмет стандарты "Денсаулық сақтау саласында есiрткi құралдарының, психотроптық заттар мен прекурсорлардың айналымына байланысты қызметтерге лицензия беру"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 Тауарлар мен көрсетілетін қызметтердің сапасы мен қауіпсіздігін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(бұдан әрі – портал): www. egov. 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берген кезде – 10 (он)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 беру, лицензияны қайта ресімдеу, лицензияның телнұсқасын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оның орналасқан жері бойынша бюджетке жекелеген қызмет түрлерімен айналысу құқығы үшін лицензиялық алым төлейді:</w:t>
            </w:r>
          </w:p>
          <w:p>
            <w:pPr>
              <w:spacing w:after="20"/>
              <w:ind w:left="20"/>
              <w:jc w:val="both"/>
            </w:pPr>
            <w:r>
              <w:rPr>
                <w:rFonts w:ascii="Times New Roman"/>
                <w:b w:val="false"/>
                <w:i w:val="false"/>
                <w:color w:val="000000"/>
                <w:sz w:val="20"/>
              </w:rPr>
              <w:t>
1) фармацевтикалық қызметпен айналысу құқығы үшін лицензия беру кезінде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 бірақ 4 АЕК-дан артық емес;</w:t>
            </w:r>
          </w:p>
          <w:p>
            <w:pPr>
              <w:spacing w:after="20"/>
              <w:ind w:left="20"/>
              <w:jc w:val="both"/>
            </w:pPr>
            <w:r>
              <w:rPr>
                <w:rFonts w:ascii="Times New Roman"/>
                <w:b w:val="false"/>
                <w:i w:val="false"/>
                <w:color w:val="000000"/>
                <w:sz w:val="20"/>
              </w:rPr>
              <w:t>
3) лицензияның телнұсқасын беру үшін лицензияны беру кезіндегі мөлшерлеменің 100 %-ын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18-00-ге дейін.</w:t>
            </w:r>
          </w:p>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түріндегі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белгілері бар қызметкерлер тізімінің электрондық көшірмесі:</w:t>
            </w:r>
          </w:p>
          <w:p>
            <w:pPr>
              <w:spacing w:after="20"/>
              <w:ind w:left="20"/>
              <w:jc w:val="both"/>
            </w:pPr>
            <w:r>
              <w:rPr>
                <w:rFonts w:ascii="Times New Roman"/>
                <w:b w:val="false"/>
                <w:i w:val="false"/>
                <w:color w:val="000000"/>
                <w:sz w:val="20"/>
              </w:rPr>
              <w:t>
ішкі істер органдарының қызметкерлерін тиісті тексеру туралы;</w:t>
            </w:r>
          </w:p>
          <w:p>
            <w:pPr>
              <w:spacing w:after="20"/>
              <w:ind w:left="20"/>
              <w:jc w:val="both"/>
            </w:pPr>
            <w:r>
              <w:rPr>
                <w:rFonts w:ascii="Times New Roman"/>
                <w:b w:val="false"/>
                <w:i w:val="false"/>
                <w:color w:val="000000"/>
                <w:sz w:val="20"/>
              </w:rPr>
              <w:t>
мемлекеттік ақпараттық жүйелерде қамтылған наркологиялық және психоневрологиялық диспансерлердің қызметкерлері арасында нашақорлықпен, уытқұмарлықпен, созылмалы алкоголизммен ауыратын адамдардың жоқтығы туралы анықтама (наркологиялық және/немесе психоневрологиялық ұйымдарда есепте тұрғаны/жағдайы туралы мәліметтер)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4) жеке күзет ұйымдарының есірткі құралдарын, психотроптық заттар мен прекурсорларды сақтауға арналған үй-жайды күзету шартының электрондық көшірмесі.</w:t>
            </w:r>
          </w:p>
          <w:p>
            <w:pPr>
              <w:spacing w:after="20"/>
              <w:ind w:left="20"/>
              <w:jc w:val="both"/>
            </w:pPr>
            <w:r>
              <w:rPr>
                <w:rFonts w:ascii="Times New Roman"/>
                <w:b w:val="false"/>
                <w:i w:val="false"/>
                <w:color w:val="000000"/>
                <w:sz w:val="20"/>
              </w:rPr>
              <w:t>
Лицензияға қосымша алу үшін:</w:t>
            </w:r>
          </w:p>
          <w:p>
            <w:pPr>
              <w:spacing w:after="20"/>
              <w:ind w:left="20"/>
              <w:jc w:val="both"/>
            </w:pPr>
            <w:r>
              <w:rPr>
                <w:rFonts w:ascii="Times New Roman"/>
                <w:b w:val="false"/>
                <w:i w:val="false"/>
                <w:color w:val="000000"/>
                <w:sz w:val="20"/>
              </w:rPr>
              <w:t>
1) заявление по форме согласно приложению 2 к настоящим Правилам в виде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2) белгілері бар қызметкерлер тізімінің электрондық көшірмесі:</w:t>
            </w:r>
          </w:p>
          <w:p>
            <w:pPr>
              <w:spacing w:after="20"/>
              <w:ind w:left="20"/>
              <w:jc w:val="both"/>
            </w:pPr>
            <w:r>
              <w:rPr>
                <w:rFonts w:ascii="Times New Roman"/>
                <w:b w:val="false"/>
                <w:i w:val="false"/>
                <w:color w:val="000000"/>
                <w:sz w:val="20"/>
              </w:rPr>
              <w:t>
ішкі істер органдарының қызметкерлерін тиісті тексеру туралы;</w:t>
            </w:r>
          </w:p>
          <w:p>
            <w:pPr>
              <w:spacing w:after="20"/>
              <w:ind w:left="20"/>
              <w:jc w:val="both"/>
            </w:pPr>
            <w:r>
              <w:rPr>
                <w:rFonts w:ascii="Times New Roman"/>
                <w:b w:val="false"/>
                <w:i w:val="false"/>
                <w:color w:val="000000"/>
                <w:sz w:val="20"/>
              </w:rPr>
              <w:t>
наркологиялық және психоневрологиялық диспансерлердің қызметкерлер арасында нашақорлықпен, уытқұмарлықпен, созылмалы алкоголизммен ауыратын адамдардың жоқтығы туралы;</w:t>
            </w:r>
          </w:p>
          <w:p>
            <w:pPr>
              <w:spacing w:after="20"/>
              <w:ind w:left="20"/>
              <w:jc w:val="both"/>
            </w:pPr>
            <w:r>
              <w:rPr>
                <w:rFonts w:ascii="Times New Roman"/>
                <w:b w:val="false"/>
                <w:i w:val="false"/>
                <w:color w:val="000000"/>
                <w:sz w:val="20"/>
              </w:rPr>
              <w:t>
3) жеке күзет ұйымдарының есірткі құралдарын, психотроптық заттар мен прекурсорларды сақтауға арналған үй-жайды күзету шартының электрондық көшірмесі.</w:t>
            </w:r>
          </w:p>
          <w:p>
            <w:pPr>
              <w:spacing w:after="20"/>
              <w:ind w:left="20"/>
              <w:jc w:val="both"/>
            </w:pPr>
            <w:r>
              <w:rPr>
                <w:rFonts w:ascii="Times New Roman"/>
                <w:b w:val="false"/>
                <w:i w:val="false"/>
                <w:color w:val="000000"/>
                <w:sz w:val="20"/>
              </w:rPr>
              <w:t>
Лицензияны қайта ресімдеу үшін және (немесе) лицензияға қосымшаның:</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түріндегі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Бұрын қағаз жеткізгіште берілген лицензия және (немесе) лицензияға қосымша жоғалған, бүлінген кезде көрсетілетін қызметті алушы көрсетілетін қызметті берушіге ұсына отырып, лицензияның телнұсқасын электрондық нысанда алады:</w:t>
            </w:r>
          </w:p>
          <w:p>
            <w:pPr>
              <w:spacing w:after="20"/>
              <w:ind w:left="20"/>
              <w:jc w:val="both"/>
            </w:pPr>
            <w:r>
              <w:rPr>
                <w:rFonts w:ascii="Times New Roman"/>
                <w:b w:val="false"/>
                <w:i w:val="false"/>
                <w:color w:val="000000"/>
                <w:sz w:val="20"/>
              </w:rPr>
              <w:t>
1) осы Қағидаларға 2-қосымшаға сәйкес нысан бойынша көрсетілетін қызметті алушының ЭЦҚ-мен куәландырылған электрондық құжат түріндегі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лицензияның телнұсқасын беру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лицензия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осы санаты үшін Қазақстан Республикасының заңдарымен тыйым салынған қызмет түрімен айналысу;</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сот орындаушысының ұсынуы негізінде сот борышкер көрсетілетін қызметті алушыға лицензия беруге уақытша тыйым салады;</w:t>
            </w:r>
          </w:p>
          <w:p>
            <w:pPr>
              <w:spacing w:after="20"/>
              <w:ind w:left="20"/>
              <w:jc w:val="both"/>
            </w:pPr>
            <w:r>
              <w:rPr>
                <w:rFonts w:ascii="Times New Roman"/>
                <w:b w:val="false"/>
                <w:i w:val="false"/>
                <w:color w:val="000000"/>
                <w:sz w:val="20"/>
              </w:rPr>
              <w:t>
өтініш беруші лицензия алу үшін ұсынған құжаттардың және (немесе) оларда қамтылған деректердің (мәліметтердің) дәйексіздігі анықталса, лицензия беруден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Денсаулық сақтау министрлігінің www. mz.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статус туралы ақпаратты қашықтықтан қол жеткізу режимінде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8-800-080-77778.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атққарушы 2020 жылғы</w:t>
            </w:r>
            <w:r>
              <w:br/>
            </w:r>
            <w:r>
              <w:rPr>
                <w:rFonts w:ascii="Times New Roman"/>
                <w:b w:val="false"/>
                <w:i w:val="false"/>
                <w:color w:val="000000"/>
                <w:sz w:val="20"/>
              </w:rPr>
              <w:t>15 маусымы № ҚР ДСМ-65/2020</w:t>
            </w:r>
            <w:r>
              <w:br/>
            </w:r>
            <w:r>
              <w:rPr>
                <w:rFonts w:ascii="Times New Roman"/>
                <w:b w:val="false"/>
                <w:i w:val="false"/>
                <w:color w:val="000000"/>
                <w:sz w:val="20"/>
              </w:rPr>
              <w:t>бұйрығына 3- қосымша</w:t>
            </w:r>
          </w:p>
        </w:tc>
      </w:tr>
    </w:tbl>
    <w:bookmarkStart w:name="z63" w:id="48"/>
    <w:p>
      <w:pPr>
        <w:spacing w:after="0"/>
        <w:ind w:left="0"/>
        <w:jc w:val="left"/>
      </w:pPr>
      <w:r>
        <w:rPr>
          <w:rFonts w:ascii="Times New Roman"/>
          <w:b/>
          <w:i w:val="false"/>
          <w:color w:val="000000"/>
        </w:rPr>
        <w:t xml:space="preserve"> Қазақстан Республикасы Денсаулық сақтау министрінің және Қазақстан Республикасы Денсаулық сақтау және әлеуметтік даму министрінің күші жойылған бұйрықтарының тізбесі</w:t>
      </w:r>
    </w:p>
    <w:bookmarkEnd w:id="48"/>
    <w:bookmarkStart w:name="z64" w:id="49"/>
    <w:p>
      <w:pPr>
        <w:spacing w:after="0"/>
        <w:ind w:left="0"/>
        <w:jc w:val="both"/>
      </w:pPr>
      <w:r>
        <w:rPr>
          <w:rFonts w:ascii="Times New Roman"/>
          <w:b w:val="false"/>
          <w:i w:val="false"/>
          <w:color w:val="000000"/>
          <w:sz w:val="28"/>
        </w:rPr>
        <w:t xml:space="preserve">
      1.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11338 болып тіркелген, 2015 жылғы 16 шілдеде "Әділет" ақпараттық - құқықтық жүйесінде жарияланған);</w:t>
      </w:r>
    </w:p>
    <w:bookmarkEnd w:id="49"/>
    <w:bookmarkStart w:name="z65" w:id="50"/>
    <w:p>
      <w:pPr>
        <w:spacing w:after="0"/>
        <w:ind w:left="0"/>
        <w:jc w:val="both"/>
      </w:pPr>
      <w:r>
        <w:rPr>
          <w:rFonts w:ascii="Times New Roman"/>
          <w:b w:val="false"/>
          <w:i w:val="false"/>
          <w:color w:val="000000"/>
          <w:sz w:val="28"/>
        </w:rPr>
        <w:t xml:space="preserve">
      2.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мен толықтыру енгізу туралы" Қазақстан Республикасы Денсаулық сақтау және әлеуметтік даму министрінің 2016 жылғы 29 сәуірдегі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13823 болып тіркелген, 2016 жылғы 12 шілдеде "Әділет" ақпараттық - құқықтық жүйесінде жарияланған);</w:t>
      </w:r>
    </w:p>
    <w:bookmarkEnd w:id="50"/>
    <w:bookmarkStart w:name="z66" w:id="51"/>
    <w:p>
      <w:pPr>
        <w:spacing w:after="0"/>
        <w:ind w:left="0"/>
        <w:jc w:val="both"/>
      </w:pPr>
      <w:r>
        <w:rPr>
          <w:rFonts w:ascii="Times New Roman"/>
          <w:b w:val="false"/>
          <w:i w:val="false"/>
          <w:color w:val="000000"/>
          <w:sz w:val="28"/>
        </w:rPr>
        <w:t xml:space="preserve">
      3.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мен толықтырулар енгізу туралы" Қазақстан Республикасы денсаулық сақтау Министрінің 2017 жылғы 17 шілдедегі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15692 тіркелген, 2017 жылдың 28 қыркүйегінде ҚР НҚА эталондық бақылау банкінде жарияланды);</w:t>
      </w:r>
    </w:p>
    <w:bookmarkEnd w:id="51"/>
    <w:bookmarkStart w:name="z67" w:id="52"/>
    <w:p>
      <w:pPr>
        <w:spacing w:after="0"/>
        <w:ind w:left="0"/>
        <w:jc w:val="both"/>
      </w:pPr>
      <w:r>
        <w:rPr>
          <w:rFonts w:ascii="Times New Roman"/>
          <w:b w:val="false"/>
          <w:i w:val="false"/>
          <w:color w:val="000000"/>
          <w:sz w:val="28"/>
        </w:rPr>
        <w:t xml:space="preserve">
      4.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мен толықтырулар енгізу туралы" Қазақстан Республикасы денсаулық сақтау Министрінің 2019 жылғы 6 мамырдағы № ҚР ДСМ-68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18646 тіркелген, ҚР НҚА эталондық бақылау банкінде 2019 жылдың 20 мамырында жарияланды );</w:t>
      </w:r>
    </w:p>
    <w:bookmarkEnd w:id="52"/>
    <w:bookmarkStart w:name="z68" w:id="53"/>
    <w:p>
      <w:pPr>
        <w:spacing w:after="0"/>
        <w:ind w:left="0"/>
        <w:jc w:val="both"/>
      </w:pPr>
      <w:r>
        <w:rPr>
          <w:rFonts w:ascii="Times New Roman"/>
          <w:b w:val="false"/>
          <w:i w:val="false"/>
          <w:color w:val="000000"/>
          <w:sz w:val="28"/>
        </w:rPr>
        <w:t xml:space="preserve">
      5.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енгізу туралы" Қазақстан Республикасы Денсаулық сақтау және әлеуметтік даму министрінің 2016 жылғы 28 қаңтардағы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13372 тіркелген, "Егемен Қазақстан" газетінде 2017 жылғы 11 қыркүйекте № 173 (29154) жарияланды);</w:t>
      </w:r>
    </w:p>
    <w:bookmarkEnd w:id="53"/>
    <w:bookmarkStart w:name="z69" w:id="54"/>
    <w:p>
      <w:pPr>
        <w:spacing w:after="0"/>
        <w:ind w:left="0"/>
        <w:jc w:val="both"/>
      </w:pPr>
      <w:r>
        <w:rPr>
          <w:rFonts w:ascii="Times New Roman"/>
          <w:b w:val="false"/>
          <w:i w:val="false"/>
          <w:color w:val="000000"/>
          <w:sz w:val="28"/>
        </w:rPr>
        <w:t xml:space="preserve">
      6.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11484 тіркелген, 2015 жылғы 29 шілдеде "Әділет" ақпараттық - құқықтық жүйесінде жарияланды);</w:t>
      </w:r>
    </w:p>
    <w:bookmarkEnd w:id="54"/>
    <w:bookmarkStart w:name="z70" w:id="55"/>
    <w:p>
      <w:pPr>
        <w:spacing w:after="0"/>
        <w:ind w:left="0"/>
        <w:jc w:val="both"/>
      </w:pPr>
      <w:r>
        <w:rPr>
          <w:rFonts w:ascii="Times New Roman"/>
          <w:b w:val="false"/>
          <w:i w:val="false"/>
          <w:color w:val="000000"/>
          <w:sz w:val="28"/>
        </w:rPr>
        <w:t xml:space="preserve">
      7.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бұйрығына бұйрығына өзгеріс пен толықтыру енгізу туралы" Қазақстан Республикасы Денсаулық сақтау және әлеуметтік даму министрінің 2016 жылғы 3 қазандағы № 835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14402 тіркелген, 2016 жылғы 28 желтоқсанда "Әділет" ақпараттық - құқықтық жүйесінде жарияланды);</w:t>
      </w:r>
    </w:p>
    <w:bookmarkEnd w:id="55"/>
    <w:bookmarkStart w:name="z71" w:id="56"/>
    <w:p>
      <w:pPr>
        <w:spacing w:after="0"/>
        <w:ind w:left="0"/>
        <w:jc w:val="both"/>
      </w:pPr>
      <w:r>
        <w:rPr>
          <w:rFonts w:ascii="Times New Roman"/>
          <w:b w:val="false"/>
          <w:i w:val="false"/>
          <w:color w:val="000000"/>
          <w:sz w:val="28"/>
        </w:rPr>
        <w:t xml:space="preserve">
      8.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бұйрығына бұйрығына өзгеріс пен толықтыру енгізу туралы" Қазақстан Республикасы денсаулық сақтау Министрінің 5 желтоқсандағы 2018 жылғы № ҚР ДСМ-34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17868 тіркелген, ҚР НҚА эталондық бақылау банкінде 2018 жылдың 11 желтоқсанында жарияланды);</w:t>
      </w:r>
    </w:p>
    <w:bookmarkEnd w:id="56"/>
    <w:bookmarkStart w:name="z72" w:id="57"/>
    <w:p>
      <w:pPr>
        <w:spacing w:after="0"/>
        <w:ind w:left="0"/>
        <w:jc w:val="both"/>
      </w:pPr>
      <w:r>
        <w:rPr>
          <w:rFonts w:ascii="Times New Roman"/>
          <w:b w:val="false"/>
          <w:i w:val="false"/>
          <w:color w:val="000000"/>
          <w:sz w:val="28"/>
        </w:rPr>
        <w:t>
      9.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бұйрығына бұйрығына өзгеріс пен толықтыру енгізу туралы" Қазақстан Республикасы денсаулық сақтау Министрінің 20 мамырдағы 2019 жылғы № ҚР ДСМ-</w:t>
      </w:r>
      <w:r>
        <w:rPr>
          <w:rFonts w:ascii="Times New Roman"/>
          <w:b w:val="false"/>
          <w:i w:val="false"/>
          <w:color w:val="000000"/>
          <w:sz w:val="28"/>
        </w:rPr>
        <w:t>83</w:t>
      </w:r>
      <w:r>
        <w:rPr>
          <w:rFonts w:ascii="Times New Roman"/>
          <w:b w:val="false"/>
          <w:i w:val="false"/>
          <w:color w:val="000000"/>
          <w:sz w:val="28"/>
        </w:rPr>
        <w:t xml:space="preserve"> (нормативтік құқықтық актілерді мемлекеттік тіркеу тізілімінде № 18707 тіркелген, ҚР НҚА эталондық бақылау банкінде 2019 жылдың 24 мамырында жарияланды).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