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37af" w14:textId="b963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 деңгейі бойынша үй шаруашылықтарының іріктемелі зерттеуін ұйымдастыру және өткізу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 шiлдедегi № 31 бұйрығы. Қазақстан Республикасының Әділет министрлігінде 2020 жылғы 3 шiлдеде № 20922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258)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Тұрмыс деңгейі бойынша үй шаруашылықтарының іріктемелі зерттеуін ұйымдастыру және өткізу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"Тұрмыс деңгейін бағалау бойынша үй шаруашылықтарын зерттеуді ұйымдастыру жөніндегі әдістемені бекіту туралы" Қазақстан Республикасы Ұлттық экономика министрлігі Статистика комитеті төрағасының 2015 жылғы 15 желтоқсандағы № 208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12871 болып тіркелген, "Әділет" ақпараттық-құқықтық жүйесінде 2016 жылғы 22 қаңтарда жарияланған);</w:t>
      </w:r>
    </w:p>
    <w:bookmarkEnd w:id="3"/>
    <w:bookmarkStart w:name="z5" w:id="4"/>
    <w:p>
      <w:pPr>
        <w:spacing w:after="0"/>
        <w:ind w:left="0"/>
        <w:jc w:val="both"/>
      </w:pPr>
      <w:r>
        <w:rPr>
          <w:rFonts w:ascii="Times New Roman"/>
          <w:b w:val="false"/>
          <w:i w:val="false"/>
          <w:color w:val="000000"/>
          <w:sz w:val="28"/>
        </w:rPr>
        <w:t xml:space="preserve">
      2) "Тұрмыс деңгейін бағалау бойынша үй шаруашылықтарын іріктемелі зерттеу бойынша сұхбат жүргізу әдістемесін бекіту туралы" Қазақстан Республикасы Ұлттық экономика министрлігі Статистика комитеті төрағасының 2015 жылғы 17 қарашадағы № 179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12412 болып тіркелген, "Әділет" ақпараттық-құқықтық жүйесінде 2015 жылғы 24 желтоқсанда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Еңбек және тұрмыс деңгейі статистикасы басқармасы Заң басқармасымен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Қазақстан Республикасының Ұлттық экономика министрлігі Статистика комитетінің Еңбек және тұрмыс деңгейі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8"/>
    <w:bookmarkStart w:name="z10" w:id="9"/>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(Ж.Ә. Жарқынбаев) жүктелсін.</w:t>
      </w:r>
    </w:p>
    <w:bookmarkEnd w:id="9"/>
    <w:bookmarkStart w:name="z11" w:id="10"/>
    <w:p>
      <w:pPr>
        <w:spacing w:after="0"/>
        <w:ind w:left="0"/>
        <w:jc w:val="both"/>
      </w:pPr>
      <w:r>
        <w:rPr>
          <w:rFonts w:ascii="Times New Roman"/>
          <w:b w:val="false"/>
          <w:i w:val="false"/>
          <w:color w:val="000000"/>
          <w:sz w:val="28"/>
        </w:rPr>
        <w:t>
      6. Осы бұйрық оның алғашқы ресми жарияланған күнінен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2020 жылғы 2 шiлдедегi </w:t>
            </w:r>
            <w:r>
              <w:br/>
            </w:r>
            <w:r>
              <w:rPr>
                <w:rFonts w:ascii="Times New Roman"/>
                <w:b w:val="false"/>
                <w:i w:val="false"/>
                <w:color w:val="000000"/>
                <w:sz w:val="20"/>
              </w:rPr>
              <w:t xml:space="preserve">№ 31 бұйрығымен </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Тұрмыс деңгейі бойынша үй шаруашылықтарының іріктемелі зерттеуін ұйымдастыру және өткізу әдістемесі</w:t>
      </w:r>
    </w:p>
    <w:bookmarkEnd w:id="11"/>
    <w:bookmarkStart w:name="z14" w:id="12"/>
    <w:p>
      <w:pPr>
        <w:spacing w:after="0"/>
        <w:ind w:left="0"/>
        <w:jc w:val="left"/>
      </w:pPr>
      <w:r>
        <w:rPr>
          <w:rFonts w:ascii="Times New Roman"/>
          <w:b/>
          <w:i w:val="false"/>
          <w:color w:val="000000"/>
        </w:rPr>
        <w:t xml:space="preserve"> 1. Жалпы ережелер</w:t>
      </w:r>
    </w:p>
    <w:bookmarkEnd w:id="12"/>
    <w:bookmarkStart w:name="z15" w:id="13"/>
    <w:p>
      <w:pPr>
        <w:spacing w:after="0"/>
        <w:ind w:left="0"/>
        <w:jc w:val="both"/>
      </w:pPr>
      <w:r>
        <w:rPr>
          <w:rFonts w:ascii="Times New Roman"/>
          <w:b w:val="false"/>
          <w:i w:val="false"/>
          <w:color w:val="000000"/>
          <w:sz w:val="28"/>
        </w:rPr>
        <w:t xml:space="preserve">
      1. Тұрмыс деңгейі бойынша үй шаруашылықтарының іріктемелі зерттеуін ұйымдастыру және өткізу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3"/>
    <w:bookmarkStart w:name="z16" w:id="14"/>
    <w:p>
      <w:pPr>
        <w:spacing w:after="0"/>
        <w:ind w:left="0"/>
        <w:jc w:val="both"/>
      </w:pPr>
      <w:r>
        <w:rPr>
          <w:rFonts w:ascii="Times New Roman"/>
          <w:b w:val="false"/>
          <w:i w:val="false"/>
          <w:color w:val="000000"/>
          <w:sz w:val="28"/>
        </w:rPr>
        <w:t>
      2. Осы Әдістеме мемлекеттік статистика органдарының халықтың тұрмыс деңгейі туралы алғашқы статистикалық деректерді алу мақсатымен тұрмыс деңгейі бойынша үй шаруашылықтарын іріктемелі зерттеуді (бұдан әрі – Зерттеу) ұйымдастыру және өткізу рәсімдері алгоритмдерінің жиынтығын айқындайды.</w:t>
      </w:r>
    </w:p>
    <w:bookmarkEnd w:id="14"/>
    <w:bookmarkStart w:name="z17" w:id="15"/>
    <w:p>
      <w:pPr>
        <w:spacing w:after="0"/>
        <w:ind w:left="0"/>
        <w:jc w:val="both"/>
      </w:pPr>
      <w:r>
        <w:rPr>
          <w:rFonts w:ascii="Times New Roman"/>
          <w:b w:val="false"/>
          <w:i w:val="false"/>
          <w:color w:val="000000"/>
          <w:sz w:val="28"/>
        </w:rPr>
        <w:t>
      3. Осы Әдістемені Қазақстан Республикасы Ұлттық экономика министрлігінің Статистика комитеті (бұдан әрі – Комитет) және Комитеттің аумақтық органдары тұрмыс деңгейі бойынша үй шаруашылықтарына зерттеу жүргізу кезінде қолданады.</w:t>
      </w:r>
    </w:p>
    <w:bookmarkEnd w:id="15"/>
    <w:bookmarkStart w:name="z18" w:id="16"/>
    <w:p>
      <w:pPr>
        <w:spacing w:after="0"/>
        <w:ind w:left="0"/>
        <w:jc w:val="both"/>
      </w:pPr>
      <w:r>
        <w:rPr>
          <w:rFonts w:ascii="Times New Roman"/>
          <w:b w:val="false"/>
          <w:i w:val="false"/>
          <w:color w:val="000000"/>
          <w:sz w:val="28"/>
        </w:rPr>
        <w:t>
      4. Зерттеу барлық облыстарда, Нұр-Сұлтан, Алматы, Шымкент қалаларында өткізіледі және іріктеп алынған үй шаруашылықтарының ерікті түрде қатысу қағидасы бойынша құрылады.</w:t>
      </w:r>
    </w:p>
    <w:bookmarkEnd w:id="16"/>
    <w:bookmarkStart w:name="z19" w:id="17"/>
    <w:p>
      <w:pPr>
        <w:spacing w:after="0"/>
        <w:ind w:left="0"/>
        <w:jc w:val="both"/>
      </w:pPr>
      <w:r>
        <w:rPr>
          <w:rFonts w:ascii="Times New Roman"/>
          <w:b w:val="false"/>
          <w:i w:val="false"/>
          <w:color w:val="000000"/>
          <w:sz w:val="28"/>
        </w:rPr>
        <w:t>
      5. Алғашқы статистикалық деректерді жинауды автоматтандыру мақсатында зерттеуде жеке сауал салудың компьютерлендірілген жүйесі (бұдан әрі – ЖСКЖ) қолданылады.</w:t>
      </w:r>
    </w:p>
    <w:bookmarkEnd w:id="17"/>
    <w:bookmarkStart w:name="z20" w:id="18"/>
    <w:p>
      <w:pPr>
        <w:spacing w:after="0"/>
        <w:ind w:left="0"/>
        <w:jc w:val="both"/>
      </w:pPr>
      <w:r>
        <w:rPr>
          <w:rFonts w:ascii="Times New Roman"/>
          <w:b w:val="false"/>
          <w:i w:val="false"/>
          <w:color w:val="000000"/>
          <w:sz w:val="28"/>
        </w:rPr>
        <w:t>
      6. Зерттеу ЖСКЖ-ны пайдалана отырып, үй шаруашылықтарына сауал салу және мәліметтерді электронды түрде портативті есептеу құрылғысына (бұдан әрі –ПЕҚ) енгізу арқылы жүзеге асырылады.</w:t>
      </w:r>
    </w:p>
    <w:bookmarkEnd w:id="18"/>
    <w:bookmarkStart w:name="z21" w:id="19"/>
    <w:p>
      <w:pPr>
        <w:spacing w:after="0"/>
        <w:ind w:left="0"/>
        <w:jc w:val="both"/>
      </w:pPr>
      <w:r>
        <w:rPr>
          <w:rFonts w:ascii="Times New Roman"/>
          <w:b w:val="false"/>
          <w:i w:val="false"/>
          <w:color w:val="000000"/>
          <w:sz w:val="28"/>
        </w:rPr>
        <w:t>
      7. Тұрғындарға сауал салу арнайы дайындалған интервьюерлердің үй шаруашылықтарына баруы арқылы сұхбат жүргізу әдісімен және респонденттердің статистикалық нысандарды өз бетінше толтыруымен жүзеге асырылады.</w:t>
      </w:r>
    </w:p>
    <w:bookmarkEnd w:id="19"/>
    <w:bookmarkStart w:name="z22" w:id="20"/>
    <w:p>
      <w:pPr>
        <w:spacing w:after="0"/>
        <w:ind w:left="0"/>
        <w:jc w:val="left"/>
      </w:pPr>
      <w:r>
        <w:rPr>
          <w:rFonts w:ascii="Times New Roman"/>
          <w:b/>
          <w:i w:val="false"/>
          <w:color w:val="000000"/>
        </w:rPr>
        <w:t xml:space="preserve"> 2. Зерттеуді ұйымдастыру құрылымы</w:t>
      </w:r>
    </w:p>
    <w:bookmarkEnd w:id="20"/>
    <w:bookmarkStart w:name="z23" w:id="21"/>
    <w:p>
      <w:pPr>
        <w:spacing w:after="0"/>
        <w:ind w:left="0"/>
        <w:jc w:val="both"/>
      </w:pPr>
      <w:r>
        <w:rPr>
          <w:rFonts w:ascii="Times New Roman"/>
          <w:b w:val="false"/>
          <w:i w:val="false"/>
          <w:color w:val="000000"/>
          <w:sz w:val="28"/>
        </w:rPr>
        <w:t>
      8. Бір интервьюерге түсетін жүктеме 30 үй шаруашылығын құрайды.</w:t>
      </w:r>
    </w:p>
    <w:bookmarkEnd w:id="21"/>
    <w:bookmarkStart w:name="z24" w:id="22"/>
    <w:p>
      <w:pPr>
        <w:spacing w:after="0"/>
        <w:ind w:left="0"/>
        <w:jc w:val="both"/>
      </w:pPr>
      <w:r>
        <w:rPr>
          <w:rFonts w:ascii="Times New Roman"/>
          <w:b w:val="false"/>
          <w:i w:val="false"/>
          <w:color w:val="000000"/>
          <w:sz w:val="28"/>
        </w:rPr>
        <w:t xml:space="preserve">
      9. Интервьюер жұмысты Интервьюер жұмысының графигіне Әдістеменің </w:t>
      </w:r>
      <w:r>
        <w:rPr>
          <w:rFonts w:ascii="Times New Roman"/>
          <w:b w:val="false"/>
          <w:i w:val="false"/>
          <w:color w:val="000000"/>
          <w:sz w:val="28"/>
        </w:rPr>
        <w:t>1-қосымшасына</w:t>
      </w:r>
      <w:r>
        <w:rPr>
          <w:rFonts w:ascii="Times New Roman"/>
          <w:b w:val="false"/>
          <w:i w:val="false"/>
          <w:color w:val="000000"/>
          <w:sz w:val="28"/>
        </w:rPr>
        <w:t xml:space="preserve"> (бұдан әрі – График) сәйкес нысан бойынша жүргізеді.</w:t>
      </w:r>
    </w:p>
    <w:bookmarkEnd w:id="22"/>
    <w:bookmarkStart w:name="z25" w:id="23"/>
    <w:p>
      <w:pPr>
        <w:spacing w:after="0"/>
        <w:ind w:left="0"/>
        <w:jc w:val="both"/>
      </w:pPr>
      <w:r>
        <w:rPr>
          <w:rFonts w:ascii="Times New Roman"/>
          <w:b w:val="false"/>
          <w:i w:val="false"/>
          <w:color w:val="000000"/>
          <w:sz w:val="28"/>
        </w:rPr>
        <w:t>
      10. График алғашқы статистикалық деректерді жинау мерзімдерін, белгіленген күндері келу мүмкіндігі туралы үй шаруашылығының өзімен уағдаластықты ескере отырып құрастырылады және орындау үшін интервьюерге беріледі.</w:t>
      </w:r>
    </w:p>
    <w:bookmarkEnd w:id="23"/>
    <w:bookmarkStart w:name="z26" w:id="24"/>
    <w:p>
      <w:pPr>
        <w:spacing w:after="0"/>
        <w:ind w:left="0"/>
        <w:jc w:val="both"/>
      </w:pPr>
      <w:r>
        <w:rPr>
          <w:rFonts w:ascii="Times New Roman"/>
          <w:b w:val="false"/>
          <w:i w:val="false"/>
          <w:color w:val="000000"/>
          <w:sz w:val="28"/>
        </w:rPr>
        <w:t>
      11. Супервайзер Графиктің орындалуына үнемі бақылауды жүзеге асырады.</w:t>
      </w:r>
    </w:p>
    <w:bookmarkEnd w:id="24"/>
    <w:bookmarkStart w:name="z27" w:id="25"/>
    <w:p>
      <w:pPr>
        <w:spacing w:after="0"/>
        <w:ind w:left="0"/>
        <w:jc w:val="both"/>
      </w:pPr>
      <w:r>
        <w:rPr>
          <w:rFonts w:ascii="Times New Roman"/>
          <w:b w:val="false"/>
          <w:i w:val="false"/>
          <w:color w:val="000000"/>
          <w:sz w:val="28"/>
        </w:rPr>
        <w:t>
      12. Бір супервайзер төрт интервьюердің жұмысын бақылайды.</w:t>
      </w:r>
    </w:p>
    <w:bookmarkEnd w:id="25"/>
    <w:bookmarkStart w:name="z28" w:id="26"/>
    <w:p>
      <w:pPr>
        <w:spacing w:after="0"/>
        <w:ind w:left="0"/>
        <w:jc w:val="both"/>
      </w:pPr>
      <w:r>
        <w:rPr>
          <w:rFonts w:ascii="Times New Roman"/>
          <w:b w:val="false"/>
          <w:i w:val="false"/>
          <w:color w:val="000000"/>
          <w:sz w:val="28"/>
        </w:rPr>
        <w:t>
      13. Интервьюер зерттеуді жүргізу шеңберінде:</w:t>
      </w:r>
    </w:p>
    <w:bookmarkEnd w:id="26"/>
    <w:p>
      <w:pPr>
        <w:spacing w:after="0"/>
        <w:ind w:left="0"/>
        <w:jc w:val="both"/>
      </w:pPr>
      <w:r>
        <w:rPr>
          <w:rFonts w:ascii="Times New Roman"/>
          <w:b w:val="false"/>
          <w:i w:val="false"/>
          <w:color w:val="000000"/>
          <w:sz w:val="28"/>
        </w:rPr>
        <w:t>
      1) арнайы нұсқамадан өтеді, зерттеуді ұйымдастыру мен өткізудің барлық сұрақтары бойынша ақпаратты зерттейді;</w:t>
      </w:r>
    </w:p>
    <w:p>
      <w:pPr>
        <w:spacing w:after="0"/>
        <w:ind w:left="0"/>
        <w:jc w:val="both"/>
      </w:pPr>
      <w:r>
        <w:rPr>
          <w:rFonts w:ascii="Times New Roman"/>
          <w:b w:val="false"/>
          <w:i w:val="false"/>
          <w:color w:val="000000"/>
          <w:sz w:val="28"/>
        </w:rPr>
        <w:t>
      2) супервайзер дайындаған тізімге сәйкес үй шаруашылықтарының мекенжайларын сәйкестендіреді (анықтайды);</w:t>
      </w:r>
    </w:p>
    <w:p>
      <w:pPr>
        <w:spacing w:after="0"/>
        <w:ind w:left="0"/>
        <w:jc w:val="both"/>
      </w:pPr>
      <w:r>
        <w:rPr>
          <w:rFonts w:ascii="Times New Roman"/>
          <w:b w:val="false"/>
          <w:i w:val="false"/>
          <w:color w:val="000000"/>
          <w:sz w:val="28"/>
        </w:rPr>
        <w:t>
      3) респонденттер арасында үгіт-насихат жұмыстарын жүргізеді;</w:t>
      </w:r>
    </w:p>
    <w:p>
      <w:pPr>
        <w:spacing w:after="0"/>
        <w:ind w:left="0"/>
        <w:jc w:val="both"/>
      </w:pPr>
      <w:r>
        <w:rPr>
          <w:rFonts w:ascii="Times New Roman"/>
          <w:b w:val="false"/>
          <w:i w:val="false"/>
          <w:color w:val="000000"/>
          <w:sz w:val="28"/>
        </w:rPr>
        <w:t>
      4) белгіленген күндерге баратын күндерін белгілейді және Графикке енгізу үшін супервайзерге хабарлайды;</w:t>
      </w:r>
    </w:p>
    <w:p>
      <w:pPr>
        <w:spacing w:after="0"/>
        <w:ind w:left="0"/>
        <w:jc w:val="both"/>
      </w:pPr>
      <w:r>
        <w:rPr>
          <w:rFonts w:ascii="Times New Roman"/>
          <w:b w:val="false"/>
          <w:i w:val="false"/>
          <w:color w:val="000000"/>
          <w:sz w:val="28"/>
        </w:rPr>
        <w:t>
      5) респонденттерге статистикалық құралды толтыру бойынша, соның ішінде телефон соғу немесе қосымша бару арқылы консультациялық көмек көрсетеді;</w:t>
      </w:r>
    </w:p>
    <w:p>
      <w:pPr>
        <w:spacing w:after="0"/>
        <w:ind w:left="0"/>
        <w:jc w:val="both"/>
      </w:pPr>
      <w:r>
        <w:rPr>
          <w:rFonts w:ascii="Times New Roman"/>
          <w:b w:val="false"/>
          <w:i w:val="false"/>
          <w:color w:val="000000"/>
          <w:sz w:val="28"/>
        </w:rPr>
        <w:t>
      6) респонденттерден алынған ақпаратқа арифметикалық-логикалық бақылау жүргізеді, деректердің кодтауын жүзеге асырады;</w:t>
      </w:r>
    </w:p>
    <w:p>
      <w:pPr>
        <w:spacing w:after="0"/>
        <w:ind w:left="0"/>
        <w:jc w:val="both"/>
      </w:pPr>
      <w:r>
        <w:rPr>
          <w:rFonts w:ascii="Times New Roman"/>
          <w:b w:val="false"/>
          <w:i w:val="false"/>
          <w:color w:val="000000"/>
          <w:sz w:val="28"/>
        </w:rPr>
        <w:t>
      7) супервайзерді үй шаруашылықтарына сауал салудың нәтижелері туралы хабардар етеді;</w:t>
      </w:r>
    </w:p>
    <w:p>
      <w:pPr>
        <w:spacing w:after="0"/>
        <w:ind w:left="0"/>
        <w:jc w:val="both"/>
      </w:pPr>
      <w:r>
        <w:rPr>
          <w:rFonts w:ascii="Times New Roman"/>
          <w:b w:val="false"/>
          <w:i w:val="false"/>
          <w:color w:val="000000"/>
          <w:sz w:val="28"/>
        </w:rPr>
        <w:t>
      8) респонденттердің зерттеуден бас тарту оқиғалары туралы тез арада хабарлайды;</w:t>
      </w:r>
    </w:p>
    <w:p>
      <w:pPr>
        <w:spacing w:after="0"/>
        <w:ind w:left="0"/>
        <w:jc w:val="both"/>
      </w:pPr>
      <w:r>
        <w:rPr>
          <w:rFonts w:ascii="Times New Roman"/>
          <w:b w:val="false"/>
          <w:i w:val="false"/>
          <w:color w:val="000000"/>
          <w:sz w:val="28"/>
        </w:rPr>
        <w:t>
      9) дөрекі қателіктер табылған жағдайда интервьюер қажетті деректерді нақтылау үшін үй шаруашылығына қосымша қайта барады және бару нәтижелері туралы супервайзерге хабарлайды.</w:t>
      </w:r>
    </w:p>
    <w:bookmarkStart w:name="z29" w:id="27"/>
    <w:p>
      <w:pPr>
        <w:spacing w:after="0"/>
        <w:ind w:left="0"/>
        <w:jc w:val="both"/>
      </w:pPr>
      <w:r>
        <w:rPr>
          <w:rFonts w:ascii="Times New Roman"/>
          <w:b w:val="false"/>
          <w:i w:val="false"/>
          <w:color w:val="000000"/>
          <w:sz w:val="28"/>
        </w:rPr>
        <w:t>
      14. Супервайзер зерттеуді жүргізу шеңберінде:</w:t>
      </w:r>
    </w:p>
    <w:bookmarkEnd w:id="27"/>
    <w:p>
      <w:pPr>
        <w:spacing w:after="0"/>
        <w:ind w:left="0"/>
        <w:jc w:val="both"/>
      </w:pPr>
      <w:r>
        <w:rPr>
          <w:rFonts w:ascii="Times New Roman"/>
          <w:b w:val="false"/>
          <w:i w:val="false"/>
          <w:color w:val="000000"/>
          <w:sz w:val="28"/>
        </w:rPr>
        <w:t>
      1) алғашқы статистикалық деректерді жинау бойынша жұмысты ұйымдастыруға тікелей жауап береді;</w:t>
      </w:r>
    </w:p>
    <w:p>
      <w:pPr>
        <w:spacing w:after="0"/>
        <w:ind w:left="0"/>
        <w:jc w:val="both"/>
      </w:pPr>
      <w:r>
        <w:rPr>
          <w:rFonts w:ascii="Times New Roman"/>
          <w:b w:val="false"/>
          <w:i w:val="false"/>
          <w:color w:val="000000"/>
          <w:sz w:val="28"/>
        </w:rPr>
        <w:t>
      2) іріктемеге түскен үй шаруашылықтарының мекенжайларын интервьюермен бірге сол жерлерде сәйкестендіреді (анықтайды);</w:t>
      </w:r>
    </w:p>
    <w:p>
      <w:pPr>
        <w:spacing w:after="0"/>
        <w:ind w:left="0"/>
        <w:jc w:val="both"/>
      </w:pPr>
      <w:r>
        <w:rPr>
          <w:rFonts w:ascii="Times New Roman"/>
          <w:b w:val="false"/>
          <w:i w:val="false"/>
          <w:color w:val="000000"/>
          <w:sz w:val="28"/>
        </w:rPr>
        <w:t>
      3) интервьюерлер арасында зерттеу құралдарын бөліп береді;</w:t>
      </w:r>
    </w:p>
    <w:p>
      <w:pPr>
        <w:spacing w:after="0"/>
        <w:ind w:left="0"/>
        <w:jc w:val="both"/>
      </w:pPr>
      <w:r>
        <w:rPr>
          <w:rFonts w:ascii="Times New Roman"/>
          <w:b w:val="false"/>
          <w:i w:val="false"/>
          <w:color w:val="000000"/>
          <w:sz w:val="28"/>
        </w:rPr>
        <w:t>
      4) толтырылған статистикалық нысандарды қабылдайды және тексереді;</w:t>
      </w:r>
    </w:p>
    <w:p>
      <w:pPr>
        <w:spacing w:after="0"/>
        <w:ind w:left="0"/>
        <w:jc w:val="both"/>
      </w:pPr>
      <w:r>
        <w:rPr>
          <w:rFonts w:ascii="Times New Roman"/>
          <w:b w:val="false"/>
          <w:i w:val="false"/>
          <w:color w:val="000000"/>
          <w:sz w:val="28"/>
        </w:rPr>
        <w:t>
      5) деректерді кодтау дұрыстығын тексереді;</w:t>
      </w:r>
    </w:p>
    <w:p>
      <w:pPr>
        <w:spacing w:after="0"/>
        <w:ind w:left="0"/>
        <w:jc w:val="both"/>
      </w:pPr>
      <w:r>
        <w:rPr>
          <w:rFonts w:ascii="Times New Roman"/>
          <w:b w:val="false"/>
          <w:i w:val="false"/>
          <w:color w:val="000000"/>
          <w:sz w:val="28"/>
        </w:rPr>
        <w:t>
      6) деректер арасындағы логикалық байланысты тексереді;</w:t>
      </w:r>
    </w:p>
    <w:p>
      <w:pPr>
        <w:spacing w:after="0"/>
        <w:ind w:left="0"/>
        <w:jc w:val="both"/>
      </w:pPr>
      <w:r>
        <w:rPr>
          <w:rFonts w:ascii="Times New Roman"/>
          <w:b w:val="false"/>
          <w:i w:val="false"/>
          <w:color w:val="000000"/>
          <w:sz w:val="28"/>
        </w:rPr>
        <w:t>
      7) интервьюерлермен бірге деректерді толтыру, кодтау және жинақтау қателерін анықтайды;</w:t>
      </w:r>
    </w:p>
    <w:p>
      <w:pPr>
        <w:spacing w:after="0"/>
        <w:ind w:left="0"/>
        <w:jc w:val="both"/>
      </w:pPr>
      <w:r>
        <w:rPr>
          <w:rFonts w:ascii="Times New Roman"/>
          <w:b w:val="false"/>
          <w:i w:val="false"/>
          <w:color w:val="000000"/>
          <w:sz w:val="28"/>
        </w:rPr>
        <w:t>
      8) әрбір интервьюер бойынша жеке-жеке зерттеу нәтижелерін талдайды;</w:t>
      </w:r>
    </w:p>
    <w:p>
      <w:pPr>
        <w:spacing w:after="0"/>
        <w:ind w:left="0"/>
        <w:jc w:val="both"/>
      </w:pPr>
      <w:r>
        <w:rPr>
          <w:rFonts w:ascii="Times New Roman"/>
          <w:b w:val="false"/>
          <w:i w:val="false"/>
          <w:color w:val="000000"/>
          <w:sz w:val="28"/>
        </w:rPr>
        <w:t>
      9) интервьюерлерге оқыту жүргізеді, бақылау сұхбатын жүргізу үшін жергілікті жерлерге барады.</w:t>
      </w:r>
    </w:p>
    <w:bookmarkStart w:name="z30" w:id="28"/>
    <w:p>
      <w:pPr>
        <w:spacing w:after="0"/>
        <w:ind w:left="0"/>
        <w:jc w:val="left"/>
      </w:pPr>
      <w:r>
        <w:rPr>
          <w:rFonts w:ascii="Times New Roman"/>
          <w:b/>
          <w:i w:val="false"/>
          <w:color w:val="000000"/>
        </w:rPr>
        <w:t xml:space="preserve"> 3. Дайындық кезеңі</w:t>
      </w:r>
    </w:p>
    <w:bookmarkEnd w:id="28"/>
    <w:bookmarkStart w:name="z31" w:id="29"/>
    <w:p>
      <w:pPr>
        <w:spacing w:after="0"/>
        <w:ind w:left="0"/>
        <w:jc w:val="both"/>
      </w:pPr>
      <w:r>
        <w:rPr>
          <w:rFonts w:ascii="Times New Roman"/>
          <w:b w:val="false"/>
          <w:i w:val="false"/>
          <w:color w:val="000000"/>
          <w:sz w:val="28"/>
        </w:rPr>
        <w:t>
      15. Интервьюер бірінші келгенде респонденттерге өкілеттіктерін көрсетумен, интервьюер куәлігін көрсетеді және зерттеу жүргізетін Қазақстан Республикасы Ұлттық экономика министрлігі Статистика комитетінің аумақтық органының (бұдан әрі –Комитеттің аумақтық органы) атынан өзін таныстырады.</w:t>
      </w:r>
    </w:p>
    <w:bookmarkEnd w:id="29"/>
    <w:bookmarkStart w:name="z32" w:id="30"/>
    <w:p>
      <w:pPr>
        <w:spacing w:after="0"/>
        <w:ind w:left="0"/>
        <w:jc w:val="both"/>
      </w:pPr>
      <w:r>
        <w:rPr>
          <w:rFonts w:ascii="Times New Roman"/>
          <w:b w:val="false"/>
          <w:i w:val="false"/>
          <w:color w:val="000000"/>
          <w:sz w:val="28"/>
        </w:rPr>
        <w:t>
      16. Интервьюер зерттеуге қатысу туралы ақпараттық парақты респондентке ұсынады (зерттеудің мақсаттары мен міндеттері туралы түсіндіру).</w:t>
      </w:r>
    </w:p>
    <w:bookmarkEnd w:id="30"/>
    <w:bookmarkStart w:name="z33" w:id="31"/>
    <w:p>
      <w:pPr>
        <w:spacing w:after="0"/>
        <w:ind w:left="0"/>
        <w:jc w:val="both"/>
      </w:pPr>
      <w:r>
        <w:rPr>
          <w:rFonts w:ascii="Times New Roman"/>
          <w:b w:val="false"/>
          <w:i w:val="false"/>
          <w:color w:val="000000"/>
          <w:sz w:val="28"/>
        </w:rPr>
        <w:t>
      17. Интервьюер респондентке алынған ақпараттың құпиялылығына Комитеттің аумақтық органы кепілдік беретінін және статистикалық мақсатта агрегатталған (жиынтық) түрінде пайдаланылатынын хабарлайды.</w:t>
      </w:r>
    </w:p>
    <w:bookmarkEnd w:id="31"/>
    <w:bookmarkStart w:name="z34" w:id="32"/>
    <w:p>
      <w:pPr>
        <w:spacing w:after="0"/>
        <w:ind w:left="0"/>
        <w:jc w:val="both"/>
      </w:pPr>
      <w:r>
        <w:rPr>
          <w:rFonts w:ascii="Times New Roman"/>
          <w:b w:val="false"/>
          <w:i w:val="false"/>
          <w:color w:val="000000"/>
          <w:sz w:val="28"/>
        </w:rPr>
        <w:t>
      18. Интервьюер үй шаруашылығынан: осы мекенжай бойынша үй шаруашылығы мүшелері бірге тұрақты тұра ма, өз табыстары мен мүлкін толықтай немесе ішінара біріктіре ме және тауарлар мен көрсетілген қызметтерді бірлесіп тұтына ма сол жөнінде сұрайды. Алынған жауап біртұтас үй шаруашылығын құрайтын тұлғаларды анықтау үшін пайдаланылады.</w:t>
      </w:r>
    </w:p>
    <w:bookmarkEnd w:id="32"/>
    <w:bookmarkStart w:name="z35" w:id="33"/>
    <w:p>
      <w:pPr>
        <w:spacing w:after="0"/>
        <w:ind w:left="0"/>
        <w:jc w:val="both"/>
      </w:pPr>
      <w:r>
        <w:rPr>
          <w:rFonts w:ascii="Times New Roman"/>
          <w:b w:val="false"/>
          <w:i w:val="false"/>
          <w:color w:val="000000"/>
          <w:sz w:val="28"/>
        </w:rPr>
        <w:t>
      19. Егер бірінші келгенде үй шаруашылығында ешкім болмаса, интервьюер басқа уақытта сол мекенжайға қайта барады.</w:t>
      </w:r>
    </w:p>
    <w:bookmarkEnd w:id="33"/>
    <w:bookmarkStart w:name="z36" w:id="34"/>
    <w:p>
      <w:pPr>
        <w:spacing w:after="0"/>
        <w:ind w:left="0"/>
        <w:jc w:val="both"/>
      </w:pPr>
      <w:r>
        <w:rPr>
          <w:rFonts w:ascii="Times New Roman"/>
          <w:b w:val="false"/>
          <w:i w:val="false"/>
          <w:color w:val="000000"/>
          <w:sz w:val="28"/>
        </w:rPr>
        <w:t>
      20. Супервайзер іріктелген үй шаруашылықтарының мекенжайларын интервьюерге ұсынады. Іріктелген мекенжай бойынша тұратын, соның ішінде тұратын үйдің меншік иесі болып табылмайтын үй шаруашылықтары сауал салуға жатады.</w:t>
      </w:r>
    </w:p>
    <w:bookmarkEnd w:id="34"/>
    <w:bookmarkStart w:name="z37" w:id="35"/>
    <w:p>
      <w:pPr>
        <w:spacing w:after="0"/>
        <w:ind w:left="0"/>
        <w:jc w:val="left"/>
      </w:pPr>
      <w:r>
        <w:rPr>
          <w:rFonts w:ascii="Times New Roman"/>
          <w:b/>
          <w:i w:val="false"/>
          <w:color w:val="000000"/>
        </w:rPr>
        <w:t xml:space="preserve"> 4. Деректерді жинау және өңдеу</w:t>
      </w:r>
    </w:p>
    <w:bookmarkEnd w:id="35"/>
    <w:bookmarkStart w:name="z38" w:id="36"/>
    <w:p>
      <w:pPr>
        <w:spacing w:after="0"/>
        <w:ind w:left="0"/>
        <w:jc w:val="both"/>
      </w:pPr>
      <w:r>
        <w:rPr>
          <w:rFonts w:ascii="Times New Roman"/>
          <w:b w:val="false"/>
          <w:i w:val="false"/>
          <w:color w:val="000000"/>
          <w:sz w:val="28"/>
        </w:rPr>
        <w:t xml:space="preserve">
      21. Алғашқы статистикалық деректерді жинауды интервьюерлер Тұрмыс деңгейі бойынша үй шаруашылықтарын іріктемелі зерттеу бойынша жалпымемлекеттік статистикалық байқауларды жүргізу графигіне сәйкес осы Әдістемеге </w:t>
      </w:r>
      <w:r>
        <w:rPr>
          <w:rFonts w:ascii="Times New Roman"/>
          <w:b w:val="false"/>
          <w:i w:val="false"/>
          <w:color w:val="000000"/>
          <w:sz w:val="28"/>
        </w:rPr>
        <w:t>2-қосымшаға</w:t>
      </w:r>
      <w:r>
        <w:rPr>
          <w:rFonts w:ascii="Times New Roman"/>
          <w:b w:val="false"/>
          <w:i w:val="false"/>
          <w:color w:val="000000"/>
          <w:sz w:val="28"/>
        </w:rPr>
        <w:t xml:space="preserve"> (бұдан әрі – График) сәйкес нысан бойынша жүргізеді. </w:t>
      </w:r>
    </w:p>
    <w:bookmarkEnd w:id="36"/>
    <w:bookmarkStart w:name="z39" w:id="37"/>
    <w:p>
      <w:pPr>
        <w:spacing w:after="0"/>
        <w:ind w:left="0"/>
        <w:jc w:val="both"/>
      </w:pPr>
      <w:r>
        <w:rPr>
          <w:rFonts w:ascii="Times New Roman"/>
          <w:b w:val="false"/>
          <w:i w:val="false"/>
          <w:color w:val="000000"/>
          <w:sz w:val="28"/>
        </w:rPr>
        <w:t>
      22. Жыл бойы тұрғын үй-жайлардың мекенжайларын ауыстыру үй шаруашылықтарының мүшелері болмаған немесе зерттеуге қатысудан бас тартқан жағдайда жүргізілмейді.</w:t>
      </w:r>
    </w:p>
    <w:bookmarkEnd w:id="37"/>
    <w:bookmarkStart w:name="z40" w:id="38"/>
    <w:p>
      <w:pPr>
        <w:spacing w:after="0"/>
        <w:ind w:left="0"/>
        <w:jc w:val="both"/>
      </w:pPr>
      <w:r>
        <w:rPr>
          <w:rFonts w:ascii="Times New Roman"/>
          <w:b w:val="false"/>
          <w:i w:val="false"/>
          <w:color w:val="000000"/>
          <w:sz w:val="28"/>
        </w:rPr>
        <w:t>
      23. Деректерді өңдеу рәсімдеріне деректерді редакциялау, импутациялау және агрегаттау кіреді.</w:t>
      </w:r>
    </w:p>
    <w:bookmarkEnd w:id="38"/>
    <w:bookmarkStart w:name="z41" w:id="39"/>
    <w:p>
      <w:pPr>
        <w:spacing w:after="0"/>
        <w:ind w:left="0"/>
        <w:jc w:val="both"/>
      </w:pPr>
      <w:r>
        <w:rPr>
          <w:rFonts w:ascii="Times New Roman"/>
          <w:b w:val="false"/>
          <w:i w:val="false"/>
          <w:color w:val="000000"/>
          <w:sz w:val="28"/>
        </w:rPr>
        <w:t>
      24. Өңдеудің бірінші кезеңінде деректер базасын редакциялау және оны жұмыс қалпына келтіру жүзеге асырылады. Ол үшін бақылаудың мынадай түрлері жүргізіледі:</w:t>
      </w:r>
    </w:p>
    <w:bookmarkEnd w:id="39"/>
    <w:p>
      <w:pPr>
        <w:spacing w:after="0"/>
        <w:ind w:left="0"/>
        <w:jc w:val="both"/>
      </w:pPr>
      <w:r>
        <w:rPr>
          <w:rFonts w:ascii="Times New Roman"/>
          <w:b w:val="false"/>
          <w:i w:val="false"/>
          <w:color w:val="000000"/>
          <w:sz w:val="28"/>
        </w:rPr>
        <w:t>
      1) Артатын мәндерді айқындау үшін бақылау. Көрсеткіштердің артатын мәндері аясының шекарасы орташа квадратты ауытқу мөлшеріне көрсеткіштердің орташа мәнінің ауытқуымен анықталатын интервалдан тыс орналасқан;</w:t>
      </w:r>
    </w:p>
    <w:p>
      <w:pPr>
        <w:spacing w:after="0"/>
        <w:ind w:left="0"/>
        <w:jc w:val="both"/>
      </w:pPr>
      <w:r>
        <w:rPr>
          <w:rFonts w:ascii="Times New Roman"/>
          <w:b w:val="false"/>
          <w:i w:val="false"/>
          <w:color w:val="000000"/>
          <w:sz w:val="28"/>
        </w:rPr>
        <w:t>
      2) сандық көрсеткіштердің ең жоғарғы және ең төменгі мәндері талданады;</w:t>
      </w:r>
    </w:p>
    <w:p>
      <w:pPr>
        <w:spacing w:after="0"/>
        <w:ind w:left="0"/>
        <w:jc w:val="both"/>
      </w:pPr>
      <w:r>
        <w:rPr>
          <w:rFonts w:ascii="Times New Roman"/>
          <w:b w:val="false"/>
          <w:i w:val="false"/>
          <w:color w:val="000000"/>
          <w:sz w:val="28"/>
        </w:rPr>
        <w:t>
      3) енгізу қателерін, сондай-ақ үй шаруашылықтары тарапынан болатын тіркеу қателерін жоюға мүмкіндік беретін логикалық бақылау арқылы респонденттерден келіп түскен ақпараттың сапасын бағалау;</w:t>
      </w:r>
    </w:p>
    <w:p>
      <w:pPr>
        <w:spacing w:after="0"/>
        <w:ind w:left="0"/>
        <w:jc w:val="both"/>
      </w:pPr>
      <w:r>
        <w:rPr>
          <w:rFonts w:ascii="Times New Roman"/>
          <w:b w:val="false"/>
          <w:i w:val="false"/>
          <w:color w:val="000000"/>
          <w:sz w:val="28"/>
        </w:rPr>
        <w:t>
      4) әртүрлі статистикалық нысандардан алынған ақпараттың логикалық байланысына негізделген бақылау. Екі жақты сұраулардың көмегімен олардың арасындағы өзара байланыс тексеріледі, нысандарды толтырудың толықтығы бақыланады.</w:t>
      </w:r>
    </w:p>
    <w:bookmarkStart w:name="z42" w:id="40"/>
    <w:p>
      <w:pPr>
        <w:spacing w:after="0"/>
        <w:ind w:left="0"/>
        <w:jc w:val="both"/>
      </w:pPr>
      <w:r>
        <w:rPr>
          <w:rFonts w:ascii="Times New Roman"/>
          <w:b w:val="false"/>
          <w:i w:val="false"/>
          <w:color w:val="000000"/>
          <w:sz w:val="28"/>
        </w:rPr>
        <w:t>
      25. Деректерді өңдеудің екінші кезеңі импутация – жетіспейтін жауаптарға шамаларды меншіктеу болып табылады.</w:t>
      </w:r>
    </w:p>
    <w:bookmarkEnd w:id="40"/>
    <w:p>
      <w:pPr>
        <w:spacing w:after="0"/>
        <w:ind w:left="0"/>
        <w:jc w:val="both"/>
      </w:pPr>
      <w:r>
        <w:rPr>
          <w:rFonts w:ascii="Times New Roman"/>
          <w:b w:val="false"/>
          <w:i w:val="false"/>
          <w:color w:val="000000"/>
          <w:sz w:val="28"/>
        </w:rPr>
        <w:t>
      Зерттеуде зерттеудің статистикалық нысандары, сондай-ақ олардың жекелеген сұрақтары бойынша бас тартқандардың белгілі бір пайызы бар. Жауаптардың жоқтығынан туындайтын қателіктерді болдырмау мақсатында өңдеу кезінде жетіспейтін ақпараттың орнын толтыру жүргізіледі.</w:t>
      </w:r>
    </w:p>
    <w:p>
      <w:pPr>
        <w:spacing w:after="0"/>
        <w:ind w:left="0"/>
        <w:jc w:val="both"/>
      </w:pPr>
      <w:r>
        <w:rPr>
          <w:rFonts w:ascii="Times New Roman"/>
          <w:b w:val="false"/>
          <w:i w:val="false"/>
          <w:color w:val="000000"/>
          <w:sz w:val="28"/>
        </w:rPr>
        <w:t>
      Үй шаруашылықтарының шығыстардың әртүрлі түрлері бойынша жетіспейтін жауаптарын импутациялау өңірлік деңгейде жүргізіледі.</w:t>
      </w:r>
    </w:p>
    <w:p>
      <w:pPr>
        <w:spacing w:after="0"/>
        <w:ind w:left="0"/>
        <w:jc w:val="both"/>
      </w:pPr>
      <w:r>
        <w:rPr>
          <w:rFonts w:ascii="Times New Roman"/>
          <w:b w:val="false"/>
          <w:i w:val="false"/>
          <w:color w:val="000000"/>
          <w:sz w:val="28"/>
        </w:rPr>
        <w:t>
      Егер статистикалық нысандар толтырылмаған жағдайда деректерді импутациялау және өндеу жүргізілмейді, үй шаруашылығы зерттеуден шығарылады.</w:t>
      </w:r>
    </w:p>
    <w:p>
      <w:pPr>
        <w:spacing w:after="0"/>
        <w:ind w:left="0"/>
        <w:jc w:val="both"/>
      </w:pPr>
      <w:r>
        <w:rPr>
          <w:rFonts w:ascii="Times New Roman"/>
          <w:b w:val="false"/>
          <w:i w:val="false"/>
          <w:color w:val="000000"/>
          <w:sz w:val="28"/>
        </w:rPr>
        <w:t>
      Жекелеген көрсеткіштер бойынша жетіспейтін деректерді импутациялау мынандай үлгіде жүргізіледі:</w:t>
      </w:r>
    </w:p>
    <w:p>
      <w:pPr>
        <w:spacing w:after="0"/>
        <w:ind w:left="0"/>
        <w:jc w:val="both"/>
      </w:pPr>
      <w:r>
        <w:rPr>
          <w:rFonts w:ascii="Times New Roman"/>
          <w:b w:val="false"/>
          <w:i w:val="false"/>
          <w:color w:val="000000"/>
          <w:sz w:val="28"/>
        </w:rPr>
        <w:t>
      1) егер сатып алу саны белгілі, ал сатып алудың бағасы көрсетілмесе, онда сол тауарға облыс бойынша сатып алудың орташа бағасы шартты түрде қойылады;</w:t>
      </w:r>
    </w:p>
    <w:p>
      <w:pPr>
        <w:spacing w:after="0"/>
        <w:ind w:left="0"/>
        <w:jc w:val="both"/>
      </w:pPr>
      <w:r>
        <w:rPr>
          <w:rFonts w:ascii="Times New Roman"/>
          <w:b w:val="false"/>
          <w:i w:val="false"/>
          <w:color w:val="000000"/>
          <w:sz w:val="28"/>
        </w:rPr>
        <w:t>
      2) егер сатып алу бағасы белгілі, ал саны белгісіз болса, онда облыс бойынша осы тауардың сатып алынған орташа бағасына көрсетілген құнның қатынасы тең саны импутацияланады.</w:t>
      </w:r>
    </w:p>
    <w:p>
      <w:pPr>
        <w:spacing w:after="0"/>
        <w:ind w:left="0"/>
        <w:jc w:val="both"/>
      </w:pPr>
      <w:r>
        <w:rPr>
          <w:rFonts w:ascii="Times New Roman"/>
          <w:b w:val="false"/>
          <w:i w:val="false"/>
          <w:color w:val="000000"/>
          <w:sz w:val="28"/>
        </w:rPr>
        <w:t>
      3) егер сатып алудың саны да, бағасы да белгісіз болса, бірақ атауы бар болған жағдайда, онда осы тауарды сатып алудың және оның бағасының орташа саны импутацияланады.</w:t>
      </w:r>
    </w:p>
    <w:bookmarkStart w:name="z43" w:id="41"/>
    <w:p>
      <w:pPr>
        <w:spacing w:after="0"/>
        <w:ind w:left="0"/>
        <w:jc w:val="both"/>
      </w:pPr>
      <w:r>
        <w:rPr>
          <w:rFonts w:ascii="Times New Roman"/>
          <w:b w:val="false"/>
          <w:i w:val="false"/>
          <w:color w:val="000000"/>
          <w:sz w:val="28"/>
        </w:rPr>
        <w:t>
      26. Деректерді өңдеудің үшінші кезеңі деректерді топтастыру және оларды жинақтау - агрегаттау болып табылады. Агрегаттау деректер базасымен алдағы уақытта барлық жұмыстарды жасаудың негізі болып табылады. Оның процесінде зерттеу деректері үй шаруашылығының сәйкестендіру коды бойынша ретке келтіріледі және табыстардың, шығыстардың негізгі баптары және тамақ өнімдерінің негізгі топтары бойынша топтастырылады.</w:t>
      </w:r>
    </w:p>
    <w:bookmarkEnd w:id="41"/>
    <w:bookmarkStart w:name="z44" w:id="42"/>
    <w:p>
      <w:pPr>
        <w:spacing w:after="0"/>
        <w:ind w:left="0"/>
        <w:jc w:val="both"/>
      </w:pPr>
      <w:r>
        <w:rPr>
          <w:rFonts w:ascii="Times New Roman"/>
          <w:b w:val="false"/>
          <w:i w:val="false"/>
          <w:color w:val="000000"/>
          <w:sz w:val="28"/>
        </w:rPr>
        <w:t>
      27. Азық-түлік тауарларына шығыстарды үй шаруашылықтары екі апта ішінде толтырады. Шығыстар бойынша деректер тоқсанға жете есептеу коэффициентіне көбейту жолымен таратылады, формула бойынша:</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2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тоқсандағы апталардың саны (13);</w:t>
      </w:r>
    </w:p>
    <w:p>
      <w:pPr>
        <w:spacing w:after="0"/>
        <w:ind w:left="0"/>
        <w:jc w:val="both"/>
      </w:pPr>
      <w:r>
        <w:rPr>
          <w:rFonts w:ascii="Times New Roman"/>
          <w:b w:val="false"/>
          <w:i w:val="false"/>
          <w:color w:val="000000"/>
          <w:sz w:val="28"/>
        </w:rPr>
        <w:t>
      n – күнделікті толтыру апталарының саны.</w:t>
      </w:r>
    </w:p>
    <w:p>
      <w:pPr>
        <w:spacing w:after="0"/>
        <w:ind w:left="0"/>
        <w:jc w:val="both"/>
      </w:pPr>
      <w:r>
        <w:rPr>
          <w:rFonts w:ascii="Times New Roman"/>
          <w:b w:val="false"/>
          <w:i w:val="false"/>
          <w:color w:val="000000"/>
          <w:sz w:val="28"/>
        </w:rPr>
        <w:t>
      Зерттеуде k = 6,5.</w:t>
      </w:r>
    </w:p>
    <w:p>
      <w:pPr>
        <w:spacing w:after="0"/>
        <w:ind w:left="0"/>
        <w:jc w:val="both"/>
      </w:pPr>
      <w:r>
        <w:rPr>
          <w:rFonts w:ascii="Times New Roman"/>
          <w:b w:val="false"/>
          <w:i w:val="false"/>
          <w:color w:val="000000"/>
          <w:sz w:val="28"/>
        </w:rPr>
        <w:t>
      Азық-түлік тауарлары үшін тамақ өнімдерін көп мөлшерде (қаптармен, жәшіктермен) сатып алу есепке алынбайды. Мұндай шығыстар жете есептеу коэффициентінсіз өңдеуге қабылданады.</w:t>
      </w:r>
    </w:p>
    <w:bookmarkStart w:name="z45" w:id="43"/>
    <w:p>
      <w:pPr>
        <w:spacing w:after="0"/>
        <w:ind w:left="0"/>
        <w:jc w:val="both"/>
      </w:pPr>
      <w:r>
        <w:rPr>
          <w:rFonts w:ascii="Times New Roman"/>
          <w:b w:val="false"/>
          <w:i w:val="false"/>
          <w:color w:val="000000"/>
          <w:sz w:val="28"/>
        </w:rPr>
        <w:t>
      28. Бас жиынтыққа таратылған деректерді алу мақсатында зерттеу қорытындыларына статистикалық салмақтау жүргізіледі. Іске асыру іріктемеге түскен, ұсынатын бөлігіне үй шаруашылықтарының жалпы санын сипаттайтын әрбір зерттелген үй шаруашылығына статистикалық салмақ беру арқылы жүзеге асырылады. Салмақтар халықтың тұрмыс деңгейі көрсеткіштері үшін тоқсан сайын есептеледі.</w:t>
      </w:r>
    </w:p>
    <w:bookmarkEnd w:id="43"/>
    <w:bookmarkStart w:name="z46" w:id="44"/>
    <w:p>
      <w:pPr>
        <w:spacing w:after="0"/>
        <w:ind w:left="0"/>
        <w:jc w:val="both"/>
      </w:pPr>
      <w:r>
        <w:rPr>
          <w:rFonts w:ascii="Times New Roman"/>
          <w:b w:val="false"/>
          <w:i w:val="false"/>
          <w:color w:val="000000"/>
          <w:sz w:val="28"/>
        </w:rPr>
        <w:t>
      29. Салмақтарды есептеу үшін өңірлік бөліністегі қалалық және ауылдық халық бойынша бөлек зерттелетін үй шаруашылықтарына бөлу туралы деректер пайдаланылады.</w:t>
      </w:r>
    </w:p>
    <w:bookmarkEnd w:id="44"/>
    <w:bookmarkStart w:name="z47" w:id="45"/>
    <w:p>
      <w:pPr>
        <w:spacing w:after="0"/>
        <w:ind w:left="0"/>
        <w:jc w:val="both"/>
      </w:pPr>
      <w:r>
        <w:rPr>
          <w:rFonts w:ascii="Times New Roman"/>
          <w:b w:val="false"/>
          <w:i w:val="false"/>
          <w:color w:val="000000"/>
          <w:sz w:val="28"/>
        </w:rPr>
        <w:t>
      30. Стратаның hi (h) алғашқы іріктемелі бірліктердегі (АІБ) (hi) үй шаруашылықтарының ықтималдық салмағы (w</w:t>
      </w:r>
      <w:r>
        <w:rPr>
          <w:rFonts w:ascii="Times New Roman"/>
          <w:b w:val="false"/>
          <w:i w:val="false"/>
          <w:color w:val="000000"/>
          <w:vertAlign w:val="subscript"/>
        </w:rPr>
        <w:t>hij</w:t>
      </w:r>
      <w:r>
        <w:rPr>
          <w:rFonts w:ascii="Times New Roman"/>
          <w:b w:val="false"/>
          <w:i w:val="false"/>
          <w:color w:val="000000"/>
          <w:sz w:val="28"/>
        </w:rPr>
        <w:t>) оның іріктеп алу ықтималдылығының кері мәнін p</w:t>
      </w:r>
      <w:r>
        <w:rPr>
          <w:rFonts w:ascii="Times New Roman"/>
          <w:b w:val="false"/>
          <w:i w:val="false"/>
          <w:color w:val="000000"/>
          <w:vertAlign w:val="subscript"/>
        </w:rPr>
        <w:t>hij</w:t>
      </w:r>
      <w:r>
        <w:rPr>
          <w:rFonts w:ascii="Times New Roman"/>
          <w:b w:val="false"/>
          <w:i w:val="false"/>
          <w:color w:val="000000"/>
          <w:sz w:val="28"/>
        </w:rPr>
        <w:t xml:space="preserve"> ұсынады және мынадай формула бойынша айқындалады:</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87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87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hij</w:t>
      </w:r>
      <w:r>
        <w:rPr>
          <w:rFonts w:ascii="Times New Roman"/>
          <w:b w:val="false"/>
          <w:i w:val="false"/>
          <w:color w:val="000000"/>
          <w:sz w:val="28"/>
        </w:rPr>
        <w:t xml:space="preserve"> – үй шаруашылығының салмағы;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hij</w:t>
      </w:r>
      <w:r>
        <w:rPr>
          <w:rFonts w:ascii="Times New Roman"/>
          <w:b w:val="false"/>
          <w:i w:val="false"/>
          <w:color w:val="000000"/>
          <w:sz w:val="28"/>
        </w:rPr>
        <w:t xml:space="preserve"> – іріктеп алу ықтималдылығының кері мәні;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h</w:t>
      </w:r>
      <w:r>
        <w:rPr>
          <w:rFonts w:ascii="Times New Roman"/>
          <w:b w:val="false"/>
          <w:i w:val="false"/>
          <w:color w:val="000000"/>
          <w:sz w:val="28"/>
        </w:rPr>
        <w:t xml:space="preserve"> – Тұрғын үй қоры тіркелімінің деректері бойынша стратадағы үй шаруашылықтарының жалпы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hi</w:t>
      </w:r>
      <w:r>
        <w:rPr>
          <w:rFonts w:ascii="Times New Roman"/>
          <w:b w:val="false"/>
          <w:i w:val="false"/>
          <w:color w:val="000000"/>
          <w:sz w:val="28"/>
        </w:rPr>
        <w:t xml:space="preserve"> – АІБ-дегі қолайлы тұрғынжайлардың жалпы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hi</w:t>
      </w:r>
      <w:r>
        <w:rPr>
          <w:rFonts w:ascii="Times New Roman"/>
          <w:b w:val="false"/>
          <w:i w:val="false"/>
          <w:color w:val="000000"/>
          <w:sz w:val="28"/>
        </w:rPr>
        <w:t xml:space="preserve"> – Тұрғын үй қоры тіркелімінің деректері бойынша АІБ-дағы үй шаруашылықтарының саны;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h</w:t>
      </w:r>
      <w:r>
        <w:rPr>
          <w:rFonts w:ascii="Times New Roman"/>
          <w:b w:val="false"/>
          <w:i w:val="false"/>
          <w:color w:val="000000"/>
          <w:sz w:val="28"/>
        </w:rPr>
        <w:t xml:space="preserve"> – h стратада таңдап алынған АІБ саны;</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hi</w:t>
      </w:r>
      <w:r>
        <w:rPr>
          <w:rFonts w:ascii="Times New Roman"/>
          <w:b w:val="false"/>
          <w:i w:val="false"/>
          <w:color w:val="000000"/>
          <w:sz w:val="28"/>
        </w:rPr>
        <w:t xml:space="preserve"> – АІБ-дегі қажетті тұрғынжайлар саны hi (әрқашан 30 нормативті).</w:t>
      </w:r>
    </w:p>
    <w:bookmarkStart w:name="z48" w:id="46"/>
    <w:p>
      <w:pPr>
        <w:spacing w:after="0"/>
        <w:ind w:left="0"/>
        <w:jc w:val="both"/>
      </w:pPr>
      <w:r>
        <w:rPr>
          <w:rFonts w:ascii="Times New Roman"/>
          <w:b w:val="false"/>
          <w:i w:val="false"/>
          <w:color w:val="000000"/>
          <w:sz w:val="28"/>
        </w:rPr>
        <w:t>
      31. "Базалық" салмақтың сомасы осы өңірдің және тұтас елдің барлық үй шаруашылықтарының санын бағалауды қамтамасыз етеді. Оларды пайдалану іріктемелі жиынтықты іріктемені қалыптастырудың бастапқы қағидаттарына сәйкес сақтап қалуға мүмкіндік береді. Тұрғылықты жерді ауыстыру және зерттеуге қатысудан бас тарту осы сәйкестікті бұзады.</w:t>
      </w:r>
    </w:p>
    <w:bookmarkEnd w:id="46"/>
    <w:bookmarkStart w:name="z49" w:id="47"/>
    <w:p>
      <w:pPr>
        <w:spacing w:after="0"/>
        <w:ind w:left="0"/>
        <w:jc w:val="both"/>
      </w:pPr>
      <w:r>
        <w:rPr>
          <w:rFonts w:ascii="Times New Roman"/>
          <w:b w:val="false"/>
          <w:i w:val="false"/>
          <w:color w:val="000000"/>
          <w:sz w:val="28"/>
        </w:rPr>
        <w:t>
      32. Деректерді ала алмау оқиғаларының орнын толтыру үшін сол елді мекендегі жауап берген барлық үй шаруашылықтары үшін салмақтарды көтеру жолымен салмақтарды түзетудің қарапайым сызбасы қолданылады. Сол елді мекендегі сұрақтарға жауап берген барлық үй шаруашылықтарының салмағы бірдей коэффициентке көбейтіледі. Түзету коэффициенті мынадай формуламен анықталады:</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25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w</w:t>
      </w:r>
      <w:r>
        <w:rPr>
          <w:rFonts w:ascii="Times New Roman"/>
          <w:b w:val="false"/>
          <w:i w:val="false"/>
          <w:color w:val="000000"/>
          <w:sz w:val="28"/>
        </w:rPr>
        <w:t xml:space="preserve"> – салмақтарды түзету коэффициенті;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h</w:t>
      </w:r>
      <w:r>
        <w:rPr>
          <w:rFonts w:ascii="Times New Roman"/>
          <w:b w:val="false"/>
          <w:i w:val="false"/>
          <w:color w:val="000000"/>
          <w:sz w:val="28"/>
        </w:rPr>
        <w:t xml:space="preserve"> – іріктемедегі үй шаруашылықтарының саны (12000);</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h</w:t>
      </w:r>
      <w:r>
        <w:rPr>
          <w:rFonts w:ascii="Times New Roman"/>
          <w:b w:val="false"/>
          <w:i w:val="false"/>
          <w:color w:val="000000"/>
          <w:sz w:val="28"/>
        </w:rPr>
        <w:t xml:space="preserve"> – есеп берген үй шаруашылықтарының саны.</w:t>
      </w:r>
    </w:p>
    <w:bookmarkStart w:name="z50" w:id="48"/>
    <w:p>
      <w:pPr>
        <w:spacing w:after="0"/>
        <w:ind w:left="0"/>
        <w:jc w:val="both"/>
      </w:pPr>
      <w:r>
        <w:rPr>
          <w:rFonts w:ascii="Times New Roman"/>
          <w:b w:val="false"/>
          <w:i w:val="false"/>
          <w:color w:val="000000"/>
          <w:sz w:val="28"/>
        </w:rPr>
        <w:t>
      33. Түзету базалық салмақтауды әр страта бойынша түзету коэффициентіне көбейту жолымен, белгілі бір өңірдегі қала (ауыл) бойынша жүзеге асырылады.</w:t>
      </w:r>
    </w:p>
    <w:bookmarkEnd w:id="48"/>
    <w:p>
      <w:pPr>
        <w:spacing w:after="0"/>
        <w:ind w:left="0"/>
        <w:jc w:val="both"/>
      </w:pPr>
      <w:r>
        <w:rPr>
          <w:rFonts w:ascii="Times New Roman"/>
          <w:b w:val="false"/>
          <w:i w:val="false"/>
          <w:color w:val="000000"/>
          <w:sz w:val="28"/>
        </w:rPr>
        <w:t>
      Зерттеу деректерін демографиялық статистиканың деректері бойынша ағымдағы халықтың санына сәйкес келтіру үшін түзету коэффициенттері пайдаланылады. Түзету коэффициенті тоқсан сайын мынадай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65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j</w:t>
      </w:r>
      <w:r>
        <w:rPr>
          <w:rFonts w:ascii="Times New Roman"/>
          <w:b w:val="false"/>
          <w:i w:val="false"/>
          <w:color w:val="000000"/>
          <w:sz w:val="28"/>
        </w:rPr>
        <w:t xml:space="preserve"> – j-стратасы үшін түзету коэффициенті;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dj</w:t>
      </w:r>
      <w:r>
        <w:rPr>
          <w:rFonts w:ascii="Times New Roman"/>
          <w:b w:val="false"/>
          <w:i w:val="false"/>
          <w:color w:val="000000"/>
          <w:sz w:val="28"/>
        </w:rPr>
        <w:t xml:space="preserve"> – j-стратасының демографиялық статистиканың деректері бойынша халықтың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hj</w:t>
      </w:r>
      <w:r>
        <w:rPr>
          <w:rFonts w:ascii="Times New Roman"/>
          <w:b w:val="false"/>
          <w:i w:val="false"/>
          <w:color w:val="000000"/>
          <w:sz w:val="28"/>
        </w:rPr>
        <w:t xml:space="preserve"> – j-стратасының зерттеу бойынша халықтың жалпы саны.</w:t>
      </w:r>
    </w:p>
    <w:bookmarkStart w:name="z51" w:id="49"/>
    <w:p>
      <w:pPr>
        <w:spacing w:after="0"/>
        <w:ind w:left="0"/>
        <w:jc w:val="left"/>
      </w:pPr>
      <w:r>
        <w:rPr>
          <w:rFonts w:ascii="Times New Roman"/>
          <w:b/>
          <w:i w:val="false"/>
          <w:color w:val="000000"/>
        </w:rPr>
        <w:t xml:space="preserve"> 5. Интервьюерлерді оқыту және олардың жұмысының сапасын бақылау</w:t>
      </w:r>
    </w:p>
    <w:bookmarkEnd w:id="49"/>
    <w:bookmarkStart w:name="z52" w:id="50"/>
    <w:p>
      <w:pPr>
        <w:spacing w:after="0"/>
        <w:ind w:left="0"/>
        <w:jc w:val="both"/>
      </w:pPr>
      <w:r>
        <w:rPr>
          <w:rFonts w:ascii="Times New Roman"/>
          <w:b w:val="false"/>
          <w:i w:val="false"/>
          <w:color w:val="000000"/>
          <w:sz w:val="28"/>
        </w:rPr>
        <w:t>
      34. Интервьюерлерді даярлау процесі мынадай кезеңдерді қамтиды:</w:t>
      </w:r>
    </w:p>
    <w:bookmarkEnd w:id="50"/>
    <w:p>
      <w:pPr>
        <w:spacing w:after="0"/>
        <w:ind w:left="0"/>
        <w:jc w:val="both"/>
      </w:pPr>
      <w:r>
        <w:rPr>
          <w:rFonts w:ascii="Times New Roman"/>
          <w:b w:val="false"/>
          <w:i w:val="false"/>
          <w:color w:val="000000"/>
          <w:sz w:val="28"/>
        </w:rPr>
        <w:t>
      зерттеудің негізгі тұжырымдамалық және әдістемелік қағидаттарына оқыту;</w:t>
      </w:r>
    </w:p>
    <w:p>
      <w:pPr>
        <w:spacing w:after="0"/>
        <w:ind w:left="0"/>
        <w:jc w:val="both"/>
      </w:pPr>
      <w:r>
        <w:rPr>
          <w:rFonts w:ascii="Times New Roman"/>
          <w:b w:val="false"/>
          <w:i w:val="false"/>
          <w:color w:val="000000"/>
          <w:sz w:val="28"/>
        </w:rPr>
        <w:t>
      зерттеу құралдарын зерделеу;</w:t>
      </w:r>
    </w:p>
    <w:p>
      <w:pPr>
        <w:spacing w:after="0"/>
        <w:ind w:left="0"/>
        <w:jc w:val="both"/>
      </w:pPr>
      <w:r>
        <w:rPr>
          <w:rFonts w:ascii="Times New Roman"/>
          <w:b w:val="false"/>
          <w:i w:val="false"/>
          <w:color w:val="000000"/>
          <w:sz w:val="28"/>
        </w:rPr>
        <w:t xml:space="preserve">
      зерттеудің барлық нысандарын толтыру жөнінде нұсқама беру. </w:t>
      </w:r>
    </w:p>
    <w:p>
      <w:pPr>
        <w:spacing w:after="0"/>
        <w:ind w:left="0"/>
        <w:jc w:val="both"/>
      </w:pPr>
      <w:r>
        <w:rPr>
          <w:rFonts w:ascii="Times New Roman"/>
          <w:b w:val="false"/>
          <w:i w:val="false"/>
          <w:color w:val="000000"/>
          <w:sz w:val="28"/>
        </w:rPr>
        <w:t xml:space="preserve">
      үй шаруашылығымен бірінші байланысу кезінде және үй шаруашылықтарында тікелей сауал салу жүргізу барысында интервьюер мінез-құлқының негізгі қағидаларына, сұхбат алу техникасына оқыту; </w:t>
      </w:r>
    </w:p>
    <w:p>
      <w:pPr>
        <w:spacing w:after="0"/>
        <w:ind w:left="0"/>
        <w:jc w:val="both"/>
      </w:pPr>
      <w:r>
        <w:rPr>
          <w:rFonts w:ascii="Times New Roman"/>
          <w:b w:val="false"/>
          <w:i w:val="false"/>
          <w:color w:val="000000"/>
          <w:sz w:val="28"/>
        </w:rPr>
        <w:t>
      интервьюерлерді ПЕҚ қолдана отырып зерттеу жүргізуге оқыту.</w:t>
      </w:r>
    </w:p>
    <w:bookmarkStart w:name="z53" w:id="51"/>
    <w:p>
      <w:pPr>
        <w:spacing w:after="0"/>
        <w:ind w:left="0"/>
        <w:jc w:val="both"/>
      </w:pPr>
      <w:r>
        <w:rPr>
          <w:rFonts w:ascii="Times New Roman"/>
          <w:b w:val="false"/>
          <w:i w:val="false"/>
          <w:color w:val="000000"/>
          <w:sz w:val="28"/>
        </w:rPr>
        <w:t>
      35. Интервьюерлер жұмысының сапасын бақылау мынадай бағыттар бойынша жүргізіледі:</w:t>
      </w:r>
    </w:p>
    <w:bookmarkEnd w:id="51"/>
    <w:p>
      <w:pPr>
        <w:spacing w:after="0"/>
        <w:ind w:left="0"/>
        <w:jc w:val="both"/>
      </w:pPr>
      <w:r>
        <w:rPr>
          <w:rFonts w:ascii="Times New Roman"/>
          <w:b w:val="false"/>
          <w:i w:val="false"/>
          <w:color w:val="000000"/>
          <w:sz w:val="28"/>
        </w:rPr>
        <w:t>
      сұралған үй шаруашылықтарының кодтарын іріктемелі жиынтықтың кодтарымен салыстырып тексеру;</w:t>
      </w:r>
    </w:p>
    <w:p>
      <w:pPr>
        <w:spacing w:after="0"/>
        <w:ind w:left="0"/>
        <w:jc w:val="both"/>
      </w:pPr>
      <w:r>
        <w:rPr>
          <w:rFonts w:ascii="Times New Roman"/>
          <w:b w:val="false"/>
          <w:i w:val="false"/>
          <w:color w:val="000000"/>
          <w:sz w:val="28"/>
        </w:rPr>
        <w:t xml:space="preserve">
      интервьюердің үй шаруашылықтарына бару графигімен белгіленген мерзімдерін сақтау. </w:t>
      </w:r>
    </w:p>
    <w:bookmarkStart w:name="z54" w:id="52"/>
    <w:p>
      <w:pPr>
        <w:spacing w:after="0"/>
        <w:ind w:left="0"/>
        <w:jc w:val="both"/>
      </w:pPr>
      <w:r>
        <w:rPr>
          <w:rFonts w:ascii="Times New Roman"/>
          <w:b w:val="false"/>
          <w:i w:val="false"/>
          <w:color w:val="000000"/>
          <w:sz w:val="28"/>
        </w:rPr>
        <w:t>
      36. Интервьюер жұмысының сапасын тексеруді Комитеттің аумақтық органдары кемінде тоқсанына бір рет жүргізеді.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Тұрмыс деңгейі бойынша үй </w:t>
            </w:r>
            <w:r>
              <w:br/>
            </w:r>
            <w:r>
              <w:rPr>
                <w:rFonts w:ascii="Times New Roman"/>
                <w:b w:val="false"/>
                <w:i w:val="false"/>
                <w:color w:val="000000"/>
                <w:sz w:val="20"/>
              </w:rPr>
              <w:t>шаруашылықтарының іріктемелі</w:t>
            </w:r>
            <w:r>
              <w:br/>
            </w:r>
            <w:r>
              <w:rPr>
                <w:rFonts w:ascii="Times New Roman"/>
                <w:b w:val="false"/>
                <w:i w:val="false"/>
                <w:color w:val="000000"/>
                <w:sz w:val="20"/>
              </w:rPr>
              <w:t>зерттеуін ұйымдастыру</w:t>
            </w:r>
            <w:r>
              <w:br/>
            </w:r>
            <w:r>
              <w:rPr>
                <w:rFonts w:ascii="Times New Roman"/>
                <w:b w:val="false"/>
                <w:i w:val="false"/>
                <w:color w:val="000000"/>
                <w:sz w:val="20"/>
              </w:rPr>
              <w:t>және өткізу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6" w:id="53"/>
    <w:p>
      <w:pPr>
        <w:spacing w:after="0"/>
        <w:ind w:left="0"/>
        <w:jc w:val="left"/>
      </w:pPr>
      <w:r>
        <w:rPr>
          <w:rFonts w:ascii="Times New Roman"/>
          <w:b/>
          <w:i w:val="false"/>
          <w:color w:val="000000"/>
        </w:rPr>
        <w:t xml:space="preserve"> ____________ жылдың ______тоқсанына интервьюер жұмысының графигі №_______</w:t>
      </w:r>
    </w:p>
    <w:bookmarkEnd w:id="53"/>
    <w:p>
      <w:pPr>
        <w:spacing w:after="0"/>
        <w:ind w:left="0"/>
        <w:jc w:val="both"/>
      </w:pPr>
      <w:r>
        <w:rPr>
          <w:rFonts w:ascii="Times New Roman"/>
          <w:b w:val="false"/>
          <w:i w:val="false"/>
          <w:color w:val="000000"/>
          <w:sz w:val="28"/>
        </w:rPr>
        <w:t>
      1 бестік – ай ___________________ үй шаруашылықтарының № _________________</w:t>
      </w:r>
    </w:p>
    <w:p>
      <w:pPr>
        <w:spacing w:after="0"/>
        <w:ind w:left="0"/>
        <w:jc w:val="both"/>
      </w:pPr>
      <w:r>
        <w:rPr>
          <w:rFonts w:ascii="Times New Roman"/>
          <w:b w:val="false"/>
          <w:i w:val="false"/>
          <w:color w:val="000000"/>
          <w:sz w:val="28"/>
        </w:rPr>
        <w:t>
      2 бестік – ай ____________________ үй шаруашылықтарының № _________________</w:t>
      </w:r>
    </w:p>
    <w:p>
      <w:pPr>
        <w:spacing w:after="0"/>
        <w:ind w:left="0"/>
        <w:jc w:val="both"/>
      </w:pPr>
      <w:r>
        <w:rPr>
          <w:rFonts w:ascii="Times New Roman"/>
          <w:b w:val="false"/>
          <w:i w:val="false"/>
          <w:color w:val="000000"/>
          <w:sz w:val="28"/>
        </w:rPr>
        <w:t>
      3 бестік – ай _____________________ үй шаруашылықтарының № _________________</w:t>
      </w:r>
    </w:p>
    <w:p>
      <w:pPr>
        <w:spacing w:after="0"/>
        <w:ind w:left="0"/>
        <w:jc w:val="both"/>
      </w:pPr>
      <w:r>
        <w:rPr>
          <w:rFonts w:ascii="Times New Roman"/>
          <w:b w:val="false"/>
          <w:i w:val="false"/>
          <w:color w:val="000000"/>
          <w:sz w:val="28"/>
        </w:rPr>
        <w:t>
      4 бестік – ай _____________________ үй шаруашылықтарының № __________________</w:t>
      </w:r>
    </w:p>
    <w:p>
      <w:pPr>
        <w:spacing w:after="0"/>
        <w:ind w:left="0"/>
        <w:jc w:val="both"/>
      </w:pPr>
      <w:r>
        <w:rPr>
          <w:rFonts w:ascii="Times New Roman"/>
          <w:b w:val="false"/>
          <w:i w:val="false"/>
          <w:color w:val="000000"/>
          <w:sz w:val="28"/>
        </w:rPr>
        <w:t>
      5 бестік – ай _____________________ үй шаруашылықтарының № __________________</w:t>
      </w:r>
    </w:p>
    <w:p>
      <w:pPr>
        <w:spacing w:after="0"/>
        <w:ind w:left="0"/>
        <w:jc w:val="both"/>
      </w:pPr>
      <w:r>
        <w:rPr>
          <w:rFonts w:ascii="Times New Roman"/>
          <w:b w:val="false"/>
          <w:i w:val="false"/>
          <w:color w:val="000000"/>
          <w:sz w:val="28"/>
        </w:rPr>
        <w:t>
      6 бестік – ай _____________________ үй шаруашылықтарының №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389"/>
        <w:gridCol w:w="389"/>
        <w:gridCol w:w="389"/>
        <w:gridCol w:w="389"/>
        <w:gridCol w:w="389"/>
        <w:gridCol w:w="389"/>
        <w:gridCol w:w="389"/>
        <w:gridCol w:w="389"/>
        <w:gridCol w:w="389"/>
        <w:gridCol w:w="389"/>
        <w:gridCol w:w="392"/>
        <w:gridCol w:w="392"/>
        <w:gridCol w:w="392"/>
        <w:gridCol w:w="392"/>
        <w:gridCol w:w="392"/>
        <w:gridCol w:w="393"/>
        <w:gridCol w:w="393"/>
        <w:gridCol w:w="393"/>
        <w:gridCol w:w="393"/>
        <w:gridCol w:w="393"/>
        <w:gridCol w:w="393"/>
        <w:gridCol w:w="393"/>
        <w:gridCol w:w="393"/>
        <w:gridCol w:w="393"/>
        <w:gridCol w:w="393"/>
        <w:gridCol w:w="393"/>
        <w:gridCol w:w="393"/>
        <w:gridCol w:w="393"/>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 D 003</w:t>
            </w:r>
            <w:r>
              <w:rPr>
                <w:rFonts w:ascii="Times New Roman"/>
                <w:b w:val="false"/>
                <w:i w:val="false"/>
                <w:color w:val="000000"/>
                <w:vertAlign w:val="superscript"/>
              </w:rPr>
              <w:t>1</w:t>
            </w:r>
            <w:r>
              <w:rPr>
                <w:rFonts w:ascii="Times New Roman"/>
                <w:b w:val="false"/>
                <w:i w:val="false"/>
                <w:color w:val="000000"/>
                <w:sz w:val="20"/>
              </w:rPr>
              <w:t xml:space="preserve"> нысанының 2-бөлігін жинау</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r>
              <w:rPr>
                <w:rFonts w:ascii="Times New Roman"/>
                <w:b w:val="false"/>
                <w:i w:val="false"/>
                <w:color w:val="000000"/>
                <w:vertAlign w:val="superscript"/>
              </w:rPr>
              <w:t>2</w:t>
            </w:r>
            <w:r>
              <w:rPr>
                <w:rFonts w:ascii="Times New Roman"/>
                <w:b w:val="false"/>
                <w:i w:val="false"/>
                <w:color w:val="000000"/>
                <w:sz w:val="20"/>
              </w:rPr>
              <w:t xml:space="preserve"> нысаны бойынша сауал салу</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айға D 003</w:t>
            </w:r>
            <w:r>
              <w:rPr>
                <w:rFonts w:ascii="Times New Roman"/>
                <w:b w:val="false"/>
                <w:i w:val="false"/>
                <w:color w:val="000000"/>
                <w:vertAlign w:val="superscript"/>
              </w:rPr>
              <w:t>1</w:t>
            </w:r>
            <w:r>
              <w:rPr>
                <w:rFonts w:ascii="Times New Roman"/>
                <w:b w:val="false"/>
                <w:i w:val="false"/>
                <w:color w:val="000000"/>
                <w:sz w:val="20"/>
              </w:rPr>
              <w:t xml:space="preserve"> нысанының 1- бөлігін жинау</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желіге D 008</w:t>
            </w:r>
            <w:r>
              <w:rPr>
                <w:rFonts w:ascii="Times New Roman"/>
                <w:b w:val="false"/>
                <w:i w:val="false"/>
                <w:color w:val="000000"/>
                <w:vertAlign w:val="superscript"/>
              </w:rPr>
              <w:t>4</w:t>
            </w:r>
            <w:r>
              <w:rPr>
                <w:rFonts w:ascii="Times New Roman"/>
                <w:b w:val="false"/>
                <w:i w:val="false"/>
                <w:color w:val="000000"/>
                <w:sz w:val="20"/>
              </w:rPr>
              <w:t xml:space="preserve"> нысанын толтыру (нақтылау) / D 006</w:t>
            </w:r>
            <w:r>
              <w:rPr>
                <w:rFonts w:ascii="Times New Roman"/>
                <w:b w:val="false"/>
                <w:i w:val="false"/>
                <w:color w:val="000000"/>
                <w:vertAlign w:val="superscript"/>
              </w:rPr>
              <w:t>3</w:t>
            </w:r>
            <w:r>
              <w:rPr>
                <w:rFonts w:ascii="Times New Roman"/>
                <w:b w:val="false"/>
                <w:i w:val="false"/>
                <w:color w:val="000000"/>
                <w:sz w:val="20"/>
              </w:rPr>
              <w:t xml:space="preserve"> нысаны бойынша сауал салу/ Келесі айға D 003</w:t>
            </w:r>
            <w:r>
              <w:rPr>
                <w:rFonts w:ascii="Times New Roman"/>
                <w:b w:val="false"/>
                <w:i w:val="false"/>
                <w:color w:val="000000"/>
                <w:vertAlign w:val="superscript"/>
              </w:rPr>
              <w:t>1</w:t>
            </w:r>
            <w:r>
              <w:rPr>
                <w:rFonts w:ascii="Times New Roman"/>
                <w:b w:val="false"/>
                <w:i w:val="false"/>
                <w:color w:val="000000"/>
                <w:sz w:val="20"/>
              </w:rPr>
              <w:t xml:space="preserve"> нысанын тарату</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54"/>
    <w:p>
      <w:pPr>
        <w:spacing w:after="0"/>
        <w:ind w:left="0"/>
        <w:jc w:val="both"/>
      </w:pPr>
      <w:r>
        <w:rPr>
          <w:rFonts w:ascii="Times New Roman"/>
          <w:b w:val="false"/>
          <w:i w:val="false"/>
          <w:color w:val="000000"/>
          <w:sz w:val="28"/>
        </w:rPr>
        <w:t>
      Ескертпе:</w:t>
      </w:r>
    </w:p>
    <w:bookmarkEnd w:id="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осында және бұдан әрі D 003 – "Күнделікті шығыстарды есепке алу күнделігі" (индексі D 003, кезеңділігі тоқсандық) статистикалық нысаны;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осында және бұдан әрі D 004 - "Үй шаруашылықтарының тоқсан сайынғы табыстары мен шығыстарын есепке алу журналы" (индекс D 004, кезеңділігі тоқсандық) статистикалық нысаны;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осында және бұдан әрі D 006 - "Негізгі сұхбатқа арналған сұрақнама" (индексі D 006, кезеңділігі жылдық) статистикалық нысаны;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осында және бұдан әрі D 008 – "Үй шаруашылығы құрамының карточкасы" (индексі D 008, кезеңділігі жылдық (тоқсан сайынғы нақтыланумен) статистикалық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602"/>
        <w:gridCol w:w="602"/>
        <w:gridCol w:w="293"/>
        <w:gridCol w:w="577"/>
        <w:gridCol w:w="396"/>
        <w:gridCol w:w="571"/>
        <w:gridCol w:w="438"/>
        <w:gridCol w:w="556"/>
        <w:gridCol w:w="479"/>
        <w:gridCol w:w="546"/>
        <w:gridCol w:w="499"/>
        <w:gridCol w:w="541"/>
        <w:gridCol w:w="61"/>
        <w:gridCol w:w="608"/>
        <w:gridCol w:w="608"/>
        <w:gridCol w:w="613"/>
        <w:gridCol w:w="619"/>
        <w:gridCol w:w="619"/>
        <w:gridCol w:w="619"/>
        <w:gridCol w:w="619"/>
        <w:gridCol w:w="619"/>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 D 003</w:t>
            </w:r>
            <w:r>
              <w:rPr>
                <w:rFonts w:ascii="Times New Roman"/>
                <w:b w:val="false"/>
                <w:i w:val="false"/>
                <w:color w:val="000000"/>
                <w:vertAlign w:val="superscript"/>
              </w:rPr>
              <w:t>1</w:t>
            </w:r>
            <w:r>
              <w:rPr>
                <w:rFonts w:ascii="Times New Roman"/>
                <w:b w:val="false"/>
                <w:i w:val="false"/>
                <w:color w:val="000000"/>
                <w:sz w:val="20"/>
              </w:rPr>
              <w:t xml:space="preserve"> статистикалық нысанының 2-бөлігін жинау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айға D 003</w:t>
            </w:r>
            <w:r>
              <w:rPr>
                <w:rFonts w:ascii="Times New Roman"/>
                <w:b w:val="false"/>
                <w:i w:val="false"/>
                <w:color w:val="000000"/>
                <w:vertAlign w:val="superscript"/>
              </w:rPr>
              <w:t>1</w:t>
            </w:r>
            <w:r>
              <w:rPr>
                <w:rFonts w:ascii="Times New Roman"/>
                <w:b w:val="false"/>
                <w:i w:val="false"/>
                <w:color w:val="000000"/>
                <w:sz w:val="20"/>
              </w:rPr>
              <w:t xml:space="preserve"> статистикалық нысанының 1-бөлігін жинау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айға D 003</w:t>
            </w:r>
            <w:r>
              <w:rPr>
                <w:rFonts w:ascii="Times New Roman"/>
                <w:b w:val="false"/>
                <w:i w:val="false"/>
                <w:color w:val="000000"/>
                <w:vertAlign w:val="superscript"/>
              </w:rPr>
              <w:t>1</w:t>
            </w:r>
            <w:r>
              <w:rPr>
                <w:rFonts w:ascii="Times New Roman"/>
                <w:b w:val="false"/>
                <w:i w:val="false"/>
                <w:color w:val="000000"/>
                <w:sz w:val="20"/>
              </w:rPr>
              <w:t xml:space="preserve"> статистикалық нысанын тарату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 D 003</w:t>
            </w:r>
            <w:r>
              <w:rPr>
                <w:rFonts w:ascii="Times New Roman"/>
                <w:b w:val="false"/>
                <w:i w:val="false"/>
                <w:color w:val="000000"/>
                <w:vertAlign w:val="superscript"/>
              </w:rPr>
              <w:t>1</w:t>
            </w:r>
            <w:r>
              <w:rPr>
                <w:rFonts w:ascii="Times New Roman"/>
                <w:b w:val="false"/>
                <w:i w:val="false"/>
                <w:color w:val="000000"/>
                <w:sz w:val="20"/>
              </w:rPr>
              <w:t xml:space="preserve"> статистикалық нысанының 2-бөлігін жинау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айға D 003</w:t>
            </w:r>
            <w:r>
              <w:rPr>
                <w:rFonts w:ascii="Times New Roman"/>
                <w:b w:val="false"/>
                <w:i w:val="false"/>
                <w:color w:val="000000"/>
                <w:vertAlign w:val="superscript"/>
              </w:rPr>
              <w:t>1</w:t>
            </w:r>
            <w:r>
              <w:rPr>
                <w:rFonts w:ascii="Times New Roman"/>
                <w:b w:val="false"/>
                <w:i w:val="false"/>
                <w:color w:val="000000"/>
                <w:sz w:val="20"/>
              </w:rPr>
              <w:t xml:space="preserve"> статистикалық нысанының 1-бөлігін жинау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тоқсанға D 004</w:t>
            </w:r>
            <w:r>
              <w:rPr>
                <w:rFonts w:ascii="Times New Roman"/>
                <w:b w:val="false"/>
                <w:i w:val="false"/>
                <w:color w:val="000000"/>
                <w:vertAlign w:val="superscript"/>
              </w:rPr>
              <w:t>2</w:t>
            </w:r>
            <w:r>
              <w:rPr>
                <w:rFonts w:ascii="Times New Roman"/>
                <w:b w:val="false"/>
                <w:i w:val="false"/>
                <w:color w:val="000000"/>
                <w:sz w:val="20"/>
              </w:rPr>
              <w:t xml:space="preserve"> статистикалық нысанын және келесі айға D 003</w:t>
            </w:r>
            <w:r>
              <w:rPr>
                <w:rFonts w:ascii="Times New Roman"/>
                <w:b w:val="false"/>
                <w:i w:val="false"/>
                <w:color w:val="000000"/>
                <w:vertAlign w:val="superscript"/>
              </w:rPr>
              <w:t>1</w:t>
            </w:r>
            <w:r>
              <w:rPr>
                <w:rFonts w:ascii="Times New Roman"/>
                <w:b w:val="false"/>
                <w:i w:val="false"/>
                <w:color w:val="000000"/>
                <w:sz w:val="20"/>
              </w:rPr>
              <w:t xml:space="preserve"> статистикалық нысанын тарату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зерттеуді өткізу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602"/>
        <w:gridCol w:w="602"/>
        <w:gridCol w:w="293"/>
        <w:gridCol w:w="577"/>
        <w:gridCol w:w="396"/>
        <w:gridCol w:w="571"/>
        <w:gridCol w:w="438"/>
        <w:gridCol w:w="556"/>
        <w:gridCol w:w="479"/>
        <w:gridCol w:w="546"/>
        <w:gridCol w:w="499"/>
        <w:gridCol w:w="541"/>
        <w:gridCol w:w="61"/>
        <w:gridCol w:w="608"/>
        <w:gridCol w:w="608"/>
        <w:gridCol w:w="613"/>
        <w:gridCol w:w="619"/>
        <w:gridCol w:w="619"/>
        <w:gridCol w:w="619"/>
        <w:gridCol w:w="619"/>
        <w:gridCol w:w="619"/>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 D 003</w:t>
            </w:r>
            <w:r>
              <w:rPr>
                <w:rFonts w:ascii="Times New Roman"/>
                <w:b w:val="false"/>
                <w:i w:val="false"/>
                <w:color w:val="000000"/>
                <w:vertAlign w:val="superscript"/>
              </w:rPr>
              <w:t>1</w:t>
            </w:r>
            <w:r>
              <w:rPr>
                <w:rFonts w:ascii="Times New Roman"/>
                <w:b w:val="false"/>
                <w:i w:val="false"/>
                <w:color w:val="000000"/>
                <w:sz w:val="20"/>
              </w:rPr>
              <w:t xml:space="preserve"> статистикалық нысанының 2-бөлігін жинау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айға D 003</w:t>
            </w:r>
            <w:r>
              <w:rPr>
                <w:rFonts w:ascii="Times New Roman"/>
                <w:b w:val="false"/>
                <w:i w:val="false"/>
                <w:color w:val="000000"/>
                <w:vertAlign w:val="superscript"/>
              </w:rPr>
              <w:t>1</w:t>
            </w:r>
            <w:r>
              <w:rPr>
                <w:rFonts w:ascii="Times New Roman"/>
                <w:b w:val="false"/>
                <w:i w:val="false"/>
                <w:color w:val="000000"/>
                <w:sz w:val="20"/>
              </w:rPr>
              <w:t xml:space="preserve"> статистикалық нысанының 1-бөлігін жинау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айға D 003</w:t>
            </w:r>
            <w:r>
              <w:rPr>
                <w:rFonts w:ascii="Times New Roman"/>
                <w:b w:val="false"/>
                <w:i w:val="false"/>
                <w:color w:val="000000"/>
                <w:vertAlign w:val="superscript"/>
              </w:rPr>
              <w:t>1</w:t>
            </w:r>
            <w:r>
              <w:rPr>
                <w:rFonts w:ascii="Times New Roman"/>
                <w:b w:val="false"/>
                <w:i w:val="false"/>
                <w:color w:val="000000"/>
                <w:sz w:val="20"/>
              </w:rPr>
              <w:t xml:space="preserve"> статистикалық нысанын тарату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 D 003</w:t>
            </w:r>
            <w:r>
              <w:rPr>
                <w:rFonts w:ascii="Times New Roman"/>
                <w:b w:val="false"/>
                <w:i w:val="false"/>
                <w:color w:val="000000"/>
                <w:vertAlign w:val="superscript"/>
              </w:rPr>
              <w:t>1</w:t>
            </w:r>
            <w:r>
              <w:rPr>
                <w:rFonts w:ascii="Times New Roman"/>
                <w:b w:val="false"/>
                <w:i w:val="false"/>
                <w:color w:val="000000"/>
                <w:sz w:val="20"/>
              </w:rPr>
              <w:t xml:space="preserve"> статистикалық нысанының 2-бөлігін жинау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айға D 003</w:t>
            </w:r>
            <w:r>
              <w:rPr>
                <w:rFonts w:ascii="Times New Roman"/>
                <w:b w:val="false"/>
                <w:i w:val="false"/>
                <w:color w:val="000000"/>
                <w:vertAlign w:val="superscript"/>
              </w:rPr>
              <w:t>1</w:t>
            </w:r>
            <w:r>
              <w:rPr>
                <w:rFonts w:ascii="Times New Roman"/>
                <w:b w:val="false"/>
                <w:i w:val="false"/>
                <w:color w:val="000000"/>
                <w:sz w:val="20"/>
              </w:rPr>
              <w:t xml:space="preserve"> статистикалық нысанының 1-бөлігін жинау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тоқсанға D 004</w:t>
            </w:r>
            <w:r>
              <w:rPr>
                <w:rFonts w:ascii="Times New Roman"/>
                <w:b w:val="false"/>
                <w:i w:val="false"/>
                <w:color w:val="000000"/>
                <w:vertAlign w:val="superscript"/>
              </w:rPr>
              <w:t>2</w:t>
            </w:r>
            <w:r>
              <w:rPr>
                <w:rFonts w:ascii="Times New Roman"/>
                <w:b w:val="false"/>
                <w:i w:val="false"/>
                <w:color w:val="000000"/>
                <w:sz w:val="20"/>
              </w:rPr>
              <w:t xml:space="preserve"> статистикалық нысанын және келесі айға D 003</w:t>
            </w:r>
            <w:r>
              <w:rPr>
                <w:rFonts w:ascii="Times New Roman"/>
                <w:b w:val="false"/>
                <w:i w:val="false"/>
                <w:color w:val="000000"/>
                <w:vertAlign w:val="superscript"/>
              </w:rPr>
              <w:t>1</w:t>
            </w:r>
            <w:r>
              <w:rPr>
                <w:rFonts w:ascii="Times New Roman"/>
                <w:b w:val="false"/>
                <w:i w:val="false"/>
                <w:color w:val="000000"/>
                <w:sz w:val="20"/>
              </w:rPr>
              <w:t xml:space="preserve"> статистикалық нысанын тарату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зерттеуді өткізу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Тұрмыс деңгейі бойынша үй </w:t>
            </w:r>
            <w:r>
              <w:br/>
            </w:r>
            <w:r>
              <w:rPr>
                <w:rFonts w:ascii="Times New Roman"/>
                <w:b w:val="false"/>
                <w:i w:val="false"/>
                <w:color w:val="000000"/>
                <w:sz w:val="20"/>
              </w:rPr>
              <w:t xml:space="preserve">шаруашылықтарының іріктемелі </w:t>
            </w:r>
            <w:r>
              <w:br/>
            </w:r>
            <w:r>
              <w:rPr>
                <w:rFonts w:ascii="Times New Roman"/>
                <w:b w:val="false"/>
                <w:i w:val="false"/>
                <w:color w:val="000000"/>
                <w:sz w:val="20"/>
              </w:rPr>
              <w:t xml:space="preserve">зерттеуін ұйымдастыру және </w:t>
            </w:r>
            <w:r>
              <w:br/>
            </w:r>
            <w:r>
              <w:rPr>
                <w:rFonts w:ascii="Times New Roman"/>
                <w:b w:val="false"/>
                <w:i w:val="false"/>
                <w:color w:val="000000"/>
                <w:sz w:val="20"/>
              </w:rPr>
              <w:t>өткізу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5"/>
    <w:p>
      <w:pPr>
        <w:spacing w:after="0"/>
        <w:ind w:left="0"/>
        <w:jc w:val="left"/>
      </w:pPr>
      <w:r>
        <w:rPr>
          <w:rFonts w:ascii="Times New Roman"/>
          <w:b/>
          <w:i w:val="false"/>
          <w:color w:val="000000"/>
        </w:rPr>
        <w:t xml:space="preserve"> Интервьюерлердің тұрмыс деңгейі бойынша үй шаруашылықтарын іріктемелі зерттеу бойынша жалпымемлекеттік статистикалық байқауларды жүргізу графигі</w:t>
      </w:r>
    </w:p>
    <w:bookmarkEnd w:id="55"/>
    <w:p>
      <w:pPr>
        <w:spacing w:after="0"/>
        <w:ind w:left="0"/>
        <w:jc w:val="left"/>
      </w:pPr>
      <w:r>
        <w:br/>
      </w:r>
    </w:p>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Ескертпе:</w:t>
      </w:r>
    </w:p>
    <w:bookmarkEnd w:id="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апт - апта;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ү/ш – үй шаруашылығы;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 – нақтылау;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D 003 – "Күнделікті шығыстарды есепке алу күнделігі" (индексі D 003, кезеңділігі тоқсандық) статистикалық нысаны;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D 008 – "Үй шаруашылығы құрамының карточкасы" (индексі D 008, кезеңділігі жылдық (тоқсан сайынғы нақтыланумен) статистикалық нысаны;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D 006 - "Негізгі сұхбатқа арналған сұрақнама" (индексі D 006, кезеңділігі жылдық) статистикалық нысаны;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D 004 - "Үй шаруашылықтарының тоқсан сайынғы табыстары мен шығыстарын есепке алу журналы" (индекс D 004, кезеңділігі тоқсандық) статистикалық нысаны;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D 007 - "Ересек халыққа темекі тұтынуы туралы сауал салу" (индексі D 007, кезеңділігі жылына бір рет) статистикалық нысаны 1 нен 10 мамыр аралығындағы кезеңде</w:t>
      </w:r>
    </w:p>
    <w:p>
      <w:pPr>
        <w:spacing w:after="0"/>
        <w:ind w:left="0"/>
        <w:jc w:val="both"/>
      </w:pPr>
      <w:r>
        <w:rPr>
          <w:rFonts w:ascii="Times New Roman"/>
          <w:b w:val="false"/>
          <w:i w:val="false"/>
          <w:color w:val="000000"/>
          <w:sz w:val="28"/>
        </w:rPr>
        <w:t>
      Статистикалық жұмыстар жоспары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D 002 -"Халықтың тұрмыс сапасы" (индексі D 002, кезеңділігі жылына бір рет) статистикалық нысаны 1 нен 11 наурыз аралығында Статистикалық жұмыстар жоспары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D 001 - "Уақытты пайдалану күнделігі" (индексі D 001, кезеңділігі 5 жылда 1 рет) статистикалық нысаны.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