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3fe44" w14:textId="2b3fe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тіркелген дәрілік заттар мен медициналық бұйымдардың қауіпсіздігі мен сапасын бағалауды жүргізу қағидаларын бекіту туралы" Қазақстан Республикасы Денсаулық сақтау және әлеуметтік даму министрінің 2014 жылғы 26 қарашадағы № 269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6 шiлдедегi № ҚР ДСМ-79/2020 бұйрығы. Қазақстан Республикасының Әділет министрлігінде 2020 жылғы 6 шiлдеде № 20937 болып тіркелді. Күші жойылды - Қазақстан Республикасы Денсаулық сақтау министрінің 2020 жылғы 20 желтоқсандағы № ҚР ДСМ-282/2020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20.12.2020 </w:t>
      </w:r>
      <w:r>
        <w:rPr>
          <w:rFonts w:ascii="Times New Roman"/>
          <w:b w:val="false"/>
          <w:i w:val="false"/>
          <w:color w:val="ff0000"/>
          <w:sz w:val="28"/>
        </w:rPr>
        <w:t>№ ҚР ДСМ-282/2020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84)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тіркелген дәрілік заттар мен медициналық бұйымдардың қауіпсіздігі мен сапасын бағалауды жүргізу қағидаларын бекіту туралы" Қазақстан Республикасы Денсаулық сақтау және әлеуметтік даму министрінің 2014 жылғы 26 қарашадағы № 269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10003 болып тіркелген, "Әділет" ақпараттық-құқықтық жүйесінде 2015 жылғы 8 қаңтарда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Республикасында тіркелген дәрілік заттар мен медициналық бұйымдардың қауіпсіздігі мен сапасын бағалауды жүргізу </w:t>
      </w:r>
      <w:r>
        <w:rPr>
          <w:rFonts w:ascii="Times New Roman"/>
          <w:b w:val="false"/>
          <w:i w:val="false"/>
          <w:color w:val="000000"/>
          <w:sz w:val="28"/>
        </w:rPr>
        <w:t>қағидалары</w:t>
      </w:r>
      <w:r>
        <w:rPr>
          <w:rFonts w:ascii="Times New Roman"/>
          <w:b w:val="false"/>
          <w:i w:val="false"/>
          <w:color w:val="000000"/>
          <w:sz w:val="28"/>
        </w:rPr>
        <w:t xml:space="preserve"> мынадай мағынадағы 15-1 және 15-2 тармақтармен толықтырылсын:</w:t>
      </w:r>
    </w:p>
    <w:bookmarkEnd w:id="2"/>
    <w:bookmarkStart w:name="z4" w:id="3"/>
    <w:p>
      <w:pPr>
        <w:spacing w:after="0"/>
        <w:ind w:left="0"/>
        <w:jc w:val="both"/>
      </w:pPr>
      <w:r>
        <w:rPr>
          <w:rFonts w:ascii="Times New Roman"/>
          <w:b w:val="false"/>
          <w:i w:val="false"/>
          <w:color w:val="000000"/>
          <w:sz w:val="28"/>
        </w:rPr>
        <w:t>
      "15-1. Санитариялық-эпидемияға қарсы және санитариялық-профилактикалық іс-шараларды ұйымдастыру мен жүргізу және солармен байланысты шектеу іс-шаралары, оның ішінде карантин кезінде, өнімнің қауіпсіздігі мен сапасын бағалау өтінім қабылданған күннен бастап 3 жұмыс күнінен аспайтын мерзімде жеделдетілген рәсім бойынша тек қана декларациялау арқылы жүзеге асырылады.</w:t>
      </w:r>
    </w:p>
    <w:bookmarkEnd w:id="3"/>
    <w:bookmarkStart w:name="z5" w:id="4"/>
    <w:p>
      <w:pPr>
        <w:spacing w:after="0"/>
        <w:ind w:left="0"/>
        <w:jc w:val="both"/>
      </w:pPr>
      <w:r>
        <w:rPr>
          <w:rFonts w:ascii="Times New Roman"/>
          <w:b w:val="false"/>
          <w:i w:val="false"/>
          <w:color w:val="000000"/>
          <w:sz w:val="28"/>
        </w:rPr>
        <w:t>
      15-2. Өнімнің қауіпсіздігі мен сапасын бағалаудың жеделдетілген рәсімі кезінде декларациялау арқылы мыналар ұсынылады:</w:t>
      </w:r>
    </w:p>
    <w:bookmarkEnd w:id="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2) "Рұқсаттар және хабарламалар туралы" </w:t>
      </w:r>
      <w:r>
        <w:rPr>
          <w:rFonts w:ascii="Times New Roman"/>
          <w:b w:val="false"/>
          <w:i w:val="false"/>
          <w:color w:val="000000"/>
          <w:sz w:val="28"/>
        </w:rPr>
        <w:t>Заңға</w:t>
      </w:r>
      <w:r>
        <w:rPr>
          <w:rFonts w:ascii="Times New Roman"/>
          <w:b w:val="false"/>
          <w:i w:val="false"/>
          <w:color w:val="000000"/>
          <w:sz w:val="28"/>
        </w:rPr>
        <w:t xml:space="preserve"> сәйкес тиісті қосымшасы бар фармацевтикалық қызметке лицензияның немесе қызметінің басталғаны туралы хабарламаның көшірмесі;</w:t>
      </w:r>
    </w:p>
    <w:p>
      <w:pPr>
        <w:spacing w:after="0"/>
        <w:ind w:left="0"/>
        <w:jc w:val="both"/>
      </w:pPr>
      <w:r>
        <w:rPr>
          <w:rFonts w:ascii="Times New Roman"/>
          <w:b w:val="false"/>
          <w:i w:val="false"/>
          <w:color w:val="000000"/>
          <w:sz w:val="28"/>
        </w:rPr>
        <w:t>
      3) дәрілік заттар үшін GMP сертификатының көшірмесі, отандық тауар өндірушілерден басқа;</w:t>
      </w:r>
    </w:p>
    <w:p>
      <w:pPr>
        <w:spacing w:after="0"/>
        <w:ind w:left="0"/>
        <w:jc w:val="both"/>
      </w:pPr>
      <w:r>
        <w:rPr>
          <w:rFonts w:ascii="Times New Roman"/>
          <w:b w:val="false"/>
          <w:i w:val="false"/>
          <w:color w:val="000000"/>
          <w:sz w:val="28"/>
        </w:rPr>
        <w:t>
      4) медициналық бұйымдар үшін ISO 13485, ISO 9001 сертификатының көшірмесі немесе GMP, отандық тауар өндірушілерден басқа;</w:t>
      </w:r>
    </w:p>
    <w:p>
      <w:pPr>
        <w:spacing w:after="0"/>
        <w:ind w:left="0"/>
        <w:jc w:val="both"/>
      </w:pPr>
      <w:r>
        <w:rPr>
          <w:rFonts w:ascii="Times New Roman"/>
          <w:b w:val="false"/>
          <w:i w:val="false"/>
          <w:color w:val="000000"/>
          <w:sz w:val="28"/>
        </w:rPr>
        <w:t>
      5) өндірушіден өнім сапасы сертификатының көшірмесі;</w:t>
      </w:r>
    </w:p>
    <w:p>
      <w:pPr>
        <w:spacing w:after="0"/>
        <w:ind w:left="0"/>
        <w:jc w:val="both"/>
      </w:pPr>
      <w:r>
        <w:rPr>
          <w:rFonts w:ascii="Times New Roman"/>
          <w:b w:val="false"/>
          <w:i w:val="false"/>
          <w:color w:val="000000"/>
          <w:sz w:val="28"/>
        </w:rPr>
        <w:t>
      6) әкелінетін дәрілік заттар мен медициналық бұймдар үшін өнімнің шығу тегінің сертификатының көшірмесі;</w:t>
      </w:r>
    </w:p>
    <w:p>
      <w:pPr>
        <w:spacing w:after="0"/>
        <w:ind w:left="0"/>
        <w:jc w:val="both"/>
      </w:pPr>
      <w:r>
        <w:rPr>
          <w:rFonts w:ascii="Times New Roman"/>
          <w:b w:val="false"/>
          <w:i w:val="false"/>
          <w:color w:val="000000"/>
          <w:sz w:val="28"/>
        </w:rPr>
        <w:t xml:space="preserve">
      7) жүкқұжат, шот-фактуралар немесе инвойстың көшірмесі; </w:t>
      </w:r>
    </w:p>
    <w:p>
      <w:pPr>
        <w:spacing w:after="0"/>
        <w:ind w:left="0"/>
        <w:jc w:val="both"/>
      </w:pPr>
      <w:r>
        <w:rPr>
          <w:rFonts w:ascii="Times New Roman"/>
          <w:b w:val="false"/>
          <w:i w:val="false"/>
          <w:color w:val="000000"/>
          <w:sz w:val="28"/>
        </w:rPr>
        <w:t xml:space="preserve">
      8) Қазақстан Республикасы Үкіметінің 2018 жылғы 21 шілдедегі № 441 </w:t>
      </w:r>
      <w:r>
        <w:rPr>
          <w:rFonts w:ascii="Times New Roman"/>
          <w:b w:val="false"/>
          <w:i w:val="false"/>
          <w:color w:val="000000"/>
          <w:sz w:val="28"/>
        </w:rPr>
        <w:t>қаулысымен</w:t>
      </w:r>
      <w:r>
        <w:rPr>
          <w:rFonts w:ascii="Times New Roman"/>
          <w:b w:val="false"/>
          <w:i w:val="false"/>
          <w:color w:val="000000"/>
          <w:sz w:val="28"/>
        </w:rPr>
        <w:t xml:space="preserve"> бекітілген шартты түрде шығаруға жол берілмейтін тауарлардың тізбесінде көзделген өнімдерді қоспағанда өнімге (электрондық) кедендік декларацияның көшірмесі, Еуразиялық экономикалық одаққа мүше мемлекеттерде өндірілген және (немесе) әкелінген өнімді әкелу кезінде ЕАЭО мүше мемлекеттердің шекарасын кесіп өткендігі туралы талонның көшірмесі ұсынылады;</w:t>
      </w:r>
    </w:p>
    <w:p>
      <w:pPr>
        <w:spacing w:after="0"/>
        <w:ind w:left="0"/>
        <w:jc w:val="both"/>
      </w:pPr>
      <w:r>
        <w:rPr>
          <w:rFonts w:ascii="Times New Roman"/>
          <w:b w:val="false"/>
          <w:i w:val="false"/>
          <w:color w:val="000000"/>
          <w:sz w:val="28"/>
        </w:rPr>
        <w:t>
      вакциналар үшін қосымша уәкілетті реттеуші орган өндірушінің елінің зертханасының немесе нарыққа серияларды шығару мақсатында сапаны бақылау жүргізетін өзге де ресми сертификатталған зертхана берген сериялар сапасының сертификатының көшірмесі ұсынылады.".</w:t>
      </w:r>
    </w:p>
    <w:bookmarkStart w:name="z6" w:id="5"/>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xml:space="preserve">
      4. Осы бұйрық оны алғашқы ресми жарияланған күнінен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