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141b" w14:textId="4761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"Уларды өндіру, өңдеу, сатып алу, сақтау, өткізу, пайдалану, жою жөніндегі қызметті жүзеге асыруға лицензия беру" мемлекеттік қызметті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8 шiлдедегi № 392 бұйрығы. Қазақстан Республикасының Әділет министрлігінде 2020 жылғы 10 шiлдеде № 20949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"Уларды өндіру, өңдеу, сатып алу, сақтау, өткізу, пайдалану, жою жөніндегі қызметті жүзеге асыруға лицензия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8 шілдедегі </w:t>
            </w:r>
            <w:r>
              <w:br/>
            </w:r>
            <w:r>
              <w:rPr>
                <w:rFonts w:ascii="Times New Roman"/>
                <w:b w:val="false"/>
                <w:i w:val="false"/>
                <w:color w:val="000000"/>
                <w:sz w:val="20"/>
              </w:rPr>
              <w:t xml:space="preserve">№ 392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"Уларды өндіру, өңдеу, сатып алу, сақтау, өткізу, пайдалану, жою жөніндегі қызметті жүзеге асыруға лицензия беру" мемлекеттік қызметті көрсету қағидалары </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"Уларды өндіру, өңдеу, сатып алу, сақтау, өткізу, пайдалану, жою жөніндегі қызметті жүзеге асыруға лицензия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"Уларды өндіру, өңдеу, сатып алу, сақтау, өткізу, пайдалану, жою жөніндегі қызметті жүзеге асыруға лицензия беру" мемлекеттік қызметті көрсету тәртібін айқындайды.</w:t>
      </w:r>
    </w:p>
    <w:bookmarkEnd w:id="9"/>
    <w:bookmarkStart w:name="z12" w:id="10"/>
    <w:p>
      <w:pPr>
        <w:spacing w:after="0"/>
        <w:ind w:left="0"/>
        <w:jc w:val="both"/>
      </w:pPr>
      <w:r>
        <w:rPr>
          <w:rFonts w:ascii="Times New Roman"/>
          <w:b w:val="false"/>
          <w:i w:val="false"/>
          <w:color w:val="000000"/>
          <w:sz w:val="28"/>
        </w:rPr>
        <w:t>
      2. Уларды өндіру, өңдеу, сатып алу, сақтау, өткізу, пайдалану, жою жөніндегі қызметті жүзеге асыруға лицензия мынадай қызметтің кіші түрлерін қамтиды:</w:t>
      </w:r>
    </w:p>
    <w:bookmarkEnd w:id="10"/>
    <w:p>
      <w:pPr>
        <w:spacing w:after="0"/>
        <w:ind w:left="0"/>
        <w:jc w:val="both"/>
      </w:pPr>
      <w:r>
        <w:rPr>
          <w:rFonts w:ascii="Times New Roman"/>
          <w:b w:val="false"/>
          <w:i w:val="false"/>
          <w:color w:val="000000"/>
          <w:sz w:val="28"/>
        </w:rPr>
        <w:t>
      1) уларды өндіру, өңдеу, сақтау, сату, жою;</w:t>
      </w:r>
    </w:p>
    <w:p>
      <w:pPr>
        <w:spacing w:after="0"/>
        <w:ind w:left="0"/>
        <w:jc w:val="both"/>
      </w:pPr>
      <w:r>
        <w:rPr>
          <w:rFonts w:ascii="Times New Roman"/>
          <w:b w:val="false"/>
          <w:i w:val="false"/>
          <w:color w:val="000000"/>
          <w:sz w:val="28"/>
        </w:rPr>
        <w:t>
      2) уларды сатып алу, сақтау, өткізу, пайдалану;</w:t>
      </w:r>
    </w:p>
    <w:p>
      <w:pPr>
        <w:spacing w:after="0"/>
        <w:ind w:left="0"/>
        <w:jc w:val="both"/>
      </w:pPr>
      <w:r>
        <w:rPr>
          <w:rFonts w:ascii="Times New Roman"/>
          <w:b w:val="false"/>
          <w:i w:val="false"/>
          <w:color w:val="000000"/>
          <w:sz w:val="28"/>
        </w:rPr>
        <w:t>
      3) уларды сатып алу, сақтау, өткізу.</w:t>
      </w:r>
    </w:p>
    <w:bookmarkStart w:name="z13" w:id="11"/>
    <w:p>
      <w:pPr>
        <w:spacing w:after="0"/>
        <w:ind w:left="0"/>
        <w:jc w:val="both"/>
      </w:pPr>
      <w:r>
        <w:rPr>
          <w:rFonts w:ascii="Times New Roman"/>
          <w:b w:val="false"/>
          <w:i w:val="false"/>
          <w:color w:val="000000"/>
          <w:sz w:val="28"/>
        </w:rPr>
        <w:t>
      3. "Уларды өндіру, өңдеу, сатып алу, сақтау, өткізу, пайдалану, жою жөніндегі қызметті жүзеге асыруға лицензия беру" мемлекеттік көрсетілетін қызмет (бұдан әрі - мемлекеттік көрсетілетін қызмет) болып табылады және оны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23.06.2021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4. Лицензия және (немесе) лицензияға қосымша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қайта ресімделуге жатады.</w:t>
      </w:r>
    </w:p>
    <w:bookmarkEnd w:id="12"/>
    <w:bookmarkStart w:name="z15"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16" w:id="14"/>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 көрсетілетін қызметті берушіге "электрондық үкімет" веб-порталы арқылы жолдайды www.egov.kz, www.elicense.kz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стандартына (бұдан әрі-Мемлекеттік көрсетілетін қызмет стандарты) сәйкес құжаттар.</w:t>
      </w:r>
    </w:p>
    <w:bookmarkEnd w:id="14"/>
    <w:bookmarkStart w:name="z17" w:id="15"/>
    <w:p>
      <w:pPr>
        <w:spacing w:after="0"/>
        <w:ind w:left="0"/>
        <w:jc w:val="both"/>
      </w:pPr>
      <w:r>
        <w:rPr>
          <w:rFonts w:ascii="Times New Roman"/>
          <w:b w:val="false"/>
          <w:i w:val="false"/>
          <w:color w:val="000000"/>
          <w:sz w:val="28"/>
        </w:rPr>
        <w:t>
      6.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15"/>
    <w:bookmarkStart w:name="z18" w:id="16"/>
    <w:p>
      <w:pPr>
        <w:spacing w:after="0"/>
        <w:ind w:left="0"/>
        <w:jc w:val="both"/>
      </w:pPr>
      <w:r>
        <w:rPr>
          <w:rFonts w:ascii="Times New Roman"/>
          <w:b w:val="false"/>
          <w:i w:val="false"/>
          <w:color w:val="000000"/>
          <w:sz w:val="28"/>
        </w:rPr>
        <w:t>
      7.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Мемлекеттік көрсетілетін қызмет стандартында баяндалған.</w:t>
      </w:r>
    </w:p>
    <w:bookmarkEnd w:id="16"/>
    <w:bookmarkStart w:name="z19" w:id="17"/>
    <w:p>
      <w:pPr>
        <w:spacing w:after="0"/>
        <w:ind w:left="0"/>
        <w:jc w:val="both"/>
      </w:pPr>
      <w:r>
        <w:rPr>
          <w:rFonts w:ascii="Times New Roman"/>
          <w:b w:val="false"/>
          <w:i w:val="false"/>
          <w:color w:val="000000"/>
          <w:sz w:val="28"/>
        </w:rPr>
        <w:t>
      8. Мемлекеттік қызмет көрсетудің жалпы мерзімі:</w:t>
      </w:r>
    </w:p>
    <w:bookmarkEnd w:id="17"/>
    <w:p>
      <w:pPr>
        <w:spacing w:after="0"/>
        <w:ind w:left="0"/>
        <w:jc w:val="both"/>
      </w:pPr>
      <w:r>
        <w:rPr>
          <w:rFonts w:ascii="Times New Roman"/>
          <w:b w:val="false"/>
          <w:i w:val="false"/>
          <w:color w:val="000000"/>
          <w:sz w:val="28"/>
        </w:rPr>
        <w:t>
      лицензияны және (немесе) лицензияға қосымшаны беру кезінде - 5 (бес)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көрсетілетін қызметті алушы бөлініп шығу немесе бөліну нысанында қайта ұйымдастырылған жағдайда - 5 (бес) жұмыс күні.</w:t>
      </w:r>
    </w:p>
    <w:bookmarkStart w:name="z20" w:id="18"/>
    <w:p>
      <w:pPr>
        <w:spacing w:after="0"/>
        <w:ind w:left="0"/>
        <w:jc w:val="both"/>
      </w:pPr>
      <w:r>
        <w:rPr>
          <w:rFonts w:ascii="Times New Roman"/>
          <w:b w:val="false"/>
          <w:i w:val="false"/>
          <w:color w:val="000000"/>
          <w:sz w:val="28"/>
        </w:rPr>
        <w:t>
      9. Көрсетілетін қызметті берушінің кеңсе қызметкері құжаттарды қабылдауды және тіркеуді олар түскен күні жүзеге асырады және орындаушы тағайындалатын көрсетілетін қызметті берушінің басшысына жолдайды.</w:t>
      </w:r>
    </w:p>
    <w:bookmarkEnd w:id="18"/>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10.12.2021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10. Орындаушы көрсетілетін қызметті алушы ұсынған құжаттарды тіркеген сәттен бастап 1 (бір) жұмыс күні ішінде осындай құжаттардың толықтығын тексереді және көрсетілетін қызметті алушы құжаттар топтамасын толық ұсынбаған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беруші басшысының не оны алмастыратын адамның электронды цифрлық қолтаңбасы қойылған (бұдан әрі - ЭЦҚ) дәлелді бас тартуды (бұдан әрі - дәлелді бас тарту) дайындайды және оны көрсетілетін қызметті алушыға портал арқылы электрондық құжат нысанында жеке кабинетіне жолдайды.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10.12.2021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11. Көрсетілетін қызметті алушы құжаттардың толық топтамасын ұсынған жағдайда, орындаушы осы Қағидалардың 10-тармағында көрсетілген мерзім ішінде көрсетілетін қызметті алушының өнеркәсіптік қауіпсіздік саласындағы талаптарға сәйкестігі бөлігінде келісім алу үшін Қазақстан Республикасы Төтенше жағдайлар министрлігі Өнеркәсіптік қауіпсіздік комитетінің аумақтық бөлімшесіне (бұдан әрі - өнеркәсіптік қауіпсіздік саласындағы аумақтық бөлімшелер), сондай-ақ Көрсетілетін қызметті алушының санитариялық-эпидемиологиялық талаптарға сәйкестігі бөлігінде келісім алу үшін Қазақстан Республикасы Денсаулық сақтау министрлігі Санитариялық-эпидемиологиялық бақылау комитетінің аумақтық бөлімшесіне (бұдан әрі - халықтың санитариялық-эпидемиологиялық саламаттылығы саласындағы аумақтық бөлімше) портал арқылы электрондық нысанда сұрау салу жібереді.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10.12.2021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12. Өнеркәсіптік қауіпсіздік саласындағы және халықтың санитариялық-эпидемиологиялық салауаттылығы саласындағы аумақтық бөлімшелері сұрау салу келіп түскен сәттен бастап 3 (үш) жұмыс күні ішінде көрсетілетін қызметті берушіге көрсетілетін қызметті алушының өнеркәсіптік қауіпсіздік және санитариялық-эпидемиологиялық талаптарға сәйкестігі немесе сәйкес еместігі туралы жауап жібереді.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10.12.2021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13. Жауапты орындаушы көрсетілетін қызметті берушінің аумақтық бөлімшесінің және санитариялық-эпидемиологиялық саламаттылық саласындағы мемлекеттік органның жауабын қарағаннан кейін 1 (бір) жұмыс күні ішінде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мемлекеттік көрсетілетін қызмет нәтижесін-лицензияны және (немесе) лицензияға қосымшаны дайындайды.</w:t>
      </w:r>
    </w:p>
    <w:bookmarkEnd w:id="22"/>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қызмет алушының өтініште көрсетілген электрондык поштасына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уларды өндіру, қайта өңдеу, сатып алу, сақтау, өткізу, пайдалану, жою жөніндегі қызметті жүзеге асыруға лицензия береді және лицензияны және (немесе) лицензияға қосымшаны қайта ресімдейді не мемлекеттік қызметті көрсетуден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м.а. 13.05.2022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14.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26" w:id="24"/>
    <w:p>
      <w:pPr>
        <w:spacing w:after="0"/>
        <w:ind w:left="0"/>
        <w:jc w:val="left"/>
      </w:pPr>
      <w:r>
        <w:rPr>
          <w:rFonts w:ascii="Times New Roman"/>
          <w:b/>
          <w:i w:val="false"/>
          <w:color w:val="000000"/>
        </w:rPr>
        <w:t xml:space="preserve"> 3-тарау. Көрсетілетін қызметті берушінің және (немесе) оның мемлекеттік қызметтер көрсету мәселелері бойынша лауазымды адамдарының шешімдеріне, әрекеттеріне (әрекетсіздігіне) шағымдану тәртібі</w:t>
      </w:r>
    </w:p>
    <w:bookmarkEnd w:id="24"/>
    <w:bookmarkStart w:name="z27" w:id="25"/>
    <w:p>
      <w:pPr>
        <w:spacing w:after="0"/>
        <w:ind w:left="0"/>
        <w:jc w:val="both"/>
      </w:pPr>
      <w:r>
        <w:rPr>
          <w:rFonts w:ascii="Times New Roman"/>
          <w:b w:val="false"/>
          <w:i w:val="false"/>
          <w:color w:val="000000"/>
          <w:sz w:val="28"/>
        </w:rPr>
        <w:t>
      15.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м.а. 13.05.2022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16. Егер заңда өзгеше көзделмесе, сотқа дейінгі тәртіппен шағым жасалғаннан кейін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жүгінуге жол беріледі.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м.а. 13.05.2022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Индустрия және инфрақұрылымдық даму министрінің м.а. 13.05.2022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Индустрия және инфрақұрылымдық даму министрінің м.а. 13.05.2022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"Уларды өндіру, қайта өңдеу,</w:t>
            </w:r>
            <w:r>
              <w:br/>
            </w:r>
            <w:r>
              <w:rPr>
                <w:rFonts w:ascii="Times New Roman"/>
                <w:b w:val="false"/>
                <w:i w:val="false"/>
                <w:color w:val="000000"/>
                <w:sz w:val="20"/>
              </w:rPr>
              <w:t>сатып алу, сақтау, өткізу,</w:t>
            </w:r>
            <w:r>
              <w:br/>
            </w:r>
            <w:r>
              <w:rPr>
                <w:rFonts w:ascii="Times New Roman"/>
                <w:b w:val="false"/>
                <w:i w:val="false"/>
                <w:color w:val="000000"/>
                <w:sz w:val="20"/>
              </w:rPr>
              <w:t>пайдалану, жою жөніндегі</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bookmarkStart w:name="z32" w:id="27"/>
    <w:p>
      <w:pPr>
        <w:spacing w:after="0"/>
        <w:ind w:left="0"/>
        <w:jc w:val="left"/>
      </w:pPr>
      <w:r>
        <w:rPr>
          <w:rFonts w:ascii="Times New Roman"/>
          <w:b/>
          <w:i w:val="false"/>
          <w:color w:val="000000"/>
        </w:rPr>
        <w:t xml:space="preserve"> "Уларды өндіру, қайта өңдеу, сатып алу, сақтау, өткізу, пайдалану, жою жөніндегі қызметті жүзеге асыруға лицензия беру" мемлекеттік көрсетілетін қызмет стандарты"</w:t>
      </w:r>
    </w:p>
    <w:bookmarkEnd w:id="27"/>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м.а. 13.05.2022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 кезінде - 5 (бес) жұмыс күні ішінде;</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- 3 (үш) жұмыс күні ішінде;</w:t>
            </w:r>
          </w:p>
          <w:p>
            <w:pPr>
              <w:spacing w:after="20"/>
              <w:ind w:left="20"/>
              <w:jc w:val="both"/>
            </w:pPr>
            <w:r>
              <w:rPr>
                <w:rFonts w:ascii="Times New Roman"/>
                <w:b w:val="false"/>
                <w:i w:val="false"/>
                <w:color w:val="000000"/>
                <w:sz w:val="20"/>
              </w:rPr>
              <w:t>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кезінде - 5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 беру және лицензияны және (немесе) лицензияға қосымшаны қайта ресімдеу, не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қызмет түрімен айналысу құқығына лицензия беру кезінде - 10 айлық есептік көрсеткіш;</w:t>
            </w:r>
          </w:p>
          <w:p>
            <w:pPr>
              <w:spacing w:after="20"/>
              <w:ind w:left="20"/>
              <w:jc w:val="both"/>
            </w:pPr>
            <w:r>
              <w:rPr>
                <w:rFonts w:ascii="Times New Roman"/>
                <w:b w:val="false"/>
                <w:i w:val="false"/>
                <w:color w:val="000000"/>
                <w:sz w:val="20"/>
              </w:rPr>
              <w:t>
2) лицензияны қайта ресімдеу үшін - тиісті ставканың 10%;</w:t>
            </w:r>
          </w:p>
          <w:p>
            <w:pPr>
              <w:spacing w:after="20"/>
              <w:ind w:left="20"/>
              <w:jc w:val="both"/>
            </w:pPr>
            <w:r>
              <w:rPr>
                <w:rFonts w:ascii="Times New Roman"/>
                <w:b w:val="false"/>
                <w:i w:val="false"/>
                <w:color w:val="000000"/>
                <w:sz w:val="20"/>
              </w:rPr>
              <w:t>
3) лицензияға қосымшаларды (лицензияға қосымшалардың телнұсқаларын) беру кезінде лицензиялық алым алынбайды.</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w:t>
            </w:r>
          </w:p>
          <w:p>
            <w:pPr>
              <w:spacing w:after="20"/>
              <w:ind w:left="20"/>
              <w:jc w:val="both"/>
            </w:pPr>
            <w:r>
              <w:rPr>
                <w:rFonts w:ascii="Times New Roman"/>
                <w:b w:val="false"/>
                <w:i w:val="false"/>
                <w:color w:val="000000"/>
                <w:sz w:val="20"/>
              </w:rPr>
              <w:t>
Төлем "электрондық үкіметтің" төлем шлюзі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Cағат 16.00-ден кейін келіп түскен өтініштерді тіркеу келесі жұмыс күні жүзеге асырылады;</w:t>
            </w:r>
          </w:p>
          <w:p>
            <w:pPr>
              <w:spacing w:after="20"/>
              <w:ind w:left="20"/>
              <w:jc w:val="both"/>
            </w:pPr>
            <w:r>
              <w:rPr>
                <w:rFonts w:ascii="Times New Roman"/>
                <w:b w:val="false"/>
                <w:i w:val="false"/>
                <w:color w:val="000000"/>
                <w:sz w:val="20"/>
              </w:rPr>
              <w:t>
2) портал - техникалық жұмыстарын жүргізуге байланысты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осы Стандартқа 1 немесе 2-қосымшаларға сәйкес нысан бойынша көрсетілетін қызметті алушының электрондық цифрлық қолтаңбасымен (бұдан әрі - ЭЦҚ) куәландырылған жеке немесе заңды тұлғаның электрондық түрдегі өтініші;</w:t>
            </w:r>
          </w:p>
          <w:p>
            <w:pPr>
              <w:spacing w:after="20"/>
              <w:ind w:left="20"/>
              <w:jc w:val="both"/>
            </w:pPr>
            <w:r>
              <w:rPr>
                <w:rFonts w:ascii="Times New Roman"/>
                <w:b w:val="false"/>
                <w:i w:val="false"/>
                <w:color w:val="000000"/>
                <w:sz w:val="20"/>
              </w:rPr>
              <w:t>
электрондық үкіметтің төлем шлюзі (бұдан әрі - ЭҮТШ) арқылы төленген жағдайларды қоспағанда, жекелеген қызмет түрлерімен айналысу құқығы үшін лицензиялық алымның төленгенін растайтын құжаттың көшірмесі (лицензияға қосымшаны алу кезінде талап етілмейді);</w:t>
            </w:r>
          </w:p>
          <w:p>
            <w:pPr>
              <w:spacing w:after="20"/>
              <w:ind w:left="20"/>
              <w:jc w:val="both"/>
            </w:pPr>
            <w:r>
              <w:rPr>
                <w:rFonts w:ascii="Times New Roman"/>
                <w:b w:val="false"/>
                <w:i w:val="false"/>
                <w:color w:val="000000"/>
                <w:sz w:val="20"/>
              </w:rPr>
              <w:t xml:space="preserve">
уларды өндіру, өңдеу, сатып алу, сақтау, өткізу, пайдалану, жою жөніндегі қызметті жүзеге асыру үшін қойылатын біліктілік талаптарына және оларға сәйкестікті растайтын құжаттар тізбесінің мәліметтер нысаны (бұдан әрі - мәліметтер нысаны) "Уларды өндіру, өңдеу, сатып алу, сақтау, өткізу, пайдалану, жою жөніндегі қызметті жүзеге асыру үшін біліктілік талаптарын және оларға сәйкестікті растайтын құжаттар тізбесін бекіту туралы" Қазақстан Республикасы Инвестициялар және даму министрінің міндетін атқарушының 2015 жылғы 23 қаңтардағы № 46 </w:t>
            </w:r>
            <w:r>
              <w:rPr>
                <w:rFonts w:ascii="Times New Roman"/>
                <w:b w:val="false"/>
                <w:i w:val="false"/>
                <w:color w:val="000000"/>
                <w:sz w:val="20"/>
              </w:rPr>
              <w:t>бұйрығымен</w:t>
            </w:r>
            <w:r>
              <w:rPr>
                <w:rFonts w:ascii="Times New Roman"/>
                <w:b w:val="false"/>
                <w:i w:val="false"/>
                <w:color w:val="000000"/>
                <w:sz w:val="20"/>
              </w:rPr>
              <w:t xml:space="preserve"> бекітілген, (бұдан әрі- біліктілік талаптары);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жеке немесе заңды тұлғаның осы Стандартқа 3 немесе 4-қосымшаларға сәйкес нысан бойынша көрсетілетін қызметті алушының ЭЦҚ-мен куәландырылған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лицензиялық алымның төленгенін растайтын құжаттың көшірмесі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көшірмесі;</w:t>
            </w:r>
          </w:p>
          <w:p>
            <w:pPr>
              <w:spacing w:after="20"/>
              <w:ind w:left="20"/>
              <w:jc w:val="both"/>
            </w:pPr>
            <w:r>
              <w:rPr>
                <w:rFonts w:ascii="Times New Roman"/>
                <w:b w:val="false"/>
                <w:i w:val="false"/>
                <w:color w:val="000000"/>
                <w:sz w:val="20"/>
              </w:rPr>
              <w:t>
3) заңды тұлға-лицензиатты бөліп шығару және бөлу нысандарында қайта ұйымдастыру кезінде:</w:t>
            </w:r>
          </w:p>
          <w:p>
            <w:pPr>
              <w:spacing w:after="20"/>
              <w:ind w:left="20"/>
              <w:jc w:val="both"/>
            </w:pPr>
            <w:r>
              <w:rPr>
                <w:rFonts w:ascii="Times New Roman"/>
                <w:b w:val="false"/>
                <w:i w:val="false"/>
                <w:color w:val="000000"/>
                <w:sz w:val="20"/>
              </w:rPr>
              <w:t>
осы Стандартқа 3 немесе 4-қосымшаларға сәйкес нысандар бойынша көрсетілетін қызметті алушының ЭЦҚ-мен куәландырылған электрондық түрдегі жеке немесе заңды тұлғаның өтініші; ЭҮТШ арқылы төленген жағдайларды қоспағанда, жекелеген қызмет түрлерімен айналысу құқығы үшін лицензиялық алымның төленгенін растайтын құжаттың көшірмесі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көшірмесі;</w:t>
            </w:r>
          </w:p>
          <w:p>
            <w:pPr>
              <w:spacing w:after="20"/>
              <w:ind w:left="20"/>
              <w:jc w:val="both"/>
            </w:pPr>
            <w:r>
              <w:rPr>
                <w:rFonts w:ascii="Times New Roman"/>
                <w:b w:val="false"/>
                <w:i w:val="false"/>
                <w:color w:val="000000"/>
                <w:sz w:val="20"/>
              </w:rPr>
              <w:t>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Лицензияның және (немесе) лицензияға қосымшаның беру кезінде:</w:t>
            </w:r>
          </w:p>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 біліктілік талаптарына сәйкес келмеген;</w:t>
            </w:r>
          </w:p>
          <w:p>
            <w:pPr>
              <w:spacing w:after="20"/>
              <w:ind w:left="20"/>
              <w:jc w:val="both"/>
            </w:pPr>
            <w:r>
              <w:rPr>
                <w:rFonts w:ascii="Times New Roman"/>
                <w:b w:val="false"/>
                <w:i w:val="false"/>
                <w:color w:val="000000"/>
                <w:sz w:val="20"/>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20"/>
              <w:ind w:left="20"/>
              <w:jc w:val="both"/>
            </w:pPr>
            <w:r>
              <w:rPr>
                <w:rFonts w:ascii="Times New Roman"/>
                <w:b w:val="false"/>
                <w:i w:val="false"/>
                <w:color w:val="000000"/>
                <w:sz w:val="20"/>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6)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мемлекеттік қызметті көрсетуден бас тарту туралы дәлелді жауап болып табылады.</w:t>
            </w:r>
          </w:p>
          <w:p>
            <w:pPr>
              <w:spacing w:after="20"/>
              <w:ind w:left="20"/>
              <w:jc w:val="both"/>
            </w:pPr>
            <w:r>
              <w:rPr>
                <w:rFonts w:ascii="Times New Roman"/>
                <w:b w:val="false"/>
                <w:i w:val="false"/>
                <w:color w:val="000000"/>
                <w:sz w:val="20"/>
              </w:rPr>
              <w:t>
2. Лицензияны және (немесе) лицензияға қосымшаның қайта рәсімдеу үшін мемлекеттік қызметті көрсетуден бас тарту негізі құжаттар ұсынылмаған немесе тиісінше ресімделмеген кезде болып табылады.</w:t>
            </w:r>
          </w:p>
          <w:p>
            <w:pPr>
              <w:spacing w:after="20"/>
              <w:ind w:left="20"/>
              <w:jc w:val="both"/>
            </w:pPr>
            <w:r>
              <w:rPr>
                <w:rFonts w:ascii="Times New Roman"/>
                <w:b w:val="false"/>
                <w:i w:val="false"/>
                <w:color w:val="000000"/>
                <w:sz w:val="20"/>
              </w:rPr>
              <w:t>
3. Заңды тұлға-лицензиат бөлініп шығу және бөліну нысандарында қайта ұйымдастырылған жағдайда:</w:t>
            </w:r>
          </w:p>
          <w:p>
            <w:pPr>
              <w:spacing w:after="20"/>
              <w:ind w:left="20"/>
              <w:jc w:val="both"/>
            </w:pPr>
            <w:r>
              <w:rPr>
                <w:rFonts w:ascii="Times New Roman"/>
                <w:b w:val="false"/>
                <w:i w:val="false"/>
                <w:color w:val="000000"/>
                <w:sz w:val="20"/>
              </w:rPr>
              <w:t>
1) лицензияны және (немесе) лицензияға қосымшаны қайта ресімдеу үшін қажетті құжаттар ұсынылмаған немесе тиісінше ресімделмеген;</w:t>
            </w:r>
          </w:p>
          <w:p>
            <w:pPr>
              <w:spacing w:after="20"/>
              <w:ind w:left="20"/>
              <w:jc w:val="both"/>
            </w:pPr>
            <w:r>
              <w:rPr>
                <w:rFonts w:ascii="Times New Roman"/>
                <w:b w:val="false"/>
                <w:i w:val="false"/>
                <w:color w:val="000000"/>
                <w:sz w:val="20"/>
              </w:rPr>
              <w:t>
2) өтініш беруші біліктілік талаптарына сәйкес келмеген;</w:t>
            </w:r>
          </w:p>
          <w:p>
            <w:pPr>
              <w:spacing w:after="20"/>
              <w:ind w:left="20"/>
              <w:jc w:val="both"/>
            </w:pPr>
            <w:r>
              <w:rPr>
                <w:rFonts w:ascii="Times New Roman"/>
                <w:b w:val="false"/>
                <w:i w:val="false"/>
                <w:color w:val="000000"/>
                <w:sz w:val="20"/>
              </w:rPr>
              <w:t>
3) егер бұрын лицензия және (немесе) лицензияға қосымша заңды тұлғалар-лицензиаттардың бөліну нәтижесінде жаңадан пайда болған қатарынан басқа заңды тұлғаға қайта ресімделсе, лицензия және (немесе) лицензияға қосымша қайта ресімделуі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 www. miid. gov. kz "Мемлекеттік көрсетілетін қызметтер" бөлімі;</w:t>
            </w:r>
          </w:p>
          <w:p>
            <w:pPr>
              <w:spacing w:after="20"/>
              <w:ind w:left="20"/>
              <w:jc w:val="both"/>
            </w:pPr>
            <w:r>
              <w:rPr>
                <w:rFonts w:ascii="Times New Roman"/>
                <w:b w:val="false"/>
                <w:i w:val="false"/>
                <w:color w:val="000000"/>
                <w:sz w:val="20"/>
              </w:rPr>
              <w:t>
2) көрсетілетін қызметті беруші - www. comprom. miid. gov. kz, "Мемлекеттік көрсетілетін қызметтер" бөлімі.</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порталдың "жеке кабинеті",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тәртібі туралы ақпаратты көрсетілетін қызметті алушының мемлекеттік қызметтерді көрсету мәселелері жөніндегі бірыңғай байланыс орталығының анықтама қызметінен 1414, 8-800-080-7777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"Уларды өндіру, қайта өңдеу,</w:t>
            </w:r>
            <w:r>
              <w:br/>
            </w:r>
            <w:r>
              <w:rPr>
                <w:rFonts w:ascii="Times New Roman"/>
                <w:b w:val="false"/>
                <w:i w:val="false"/>
                <w:color w:val="000000"/>
                <w:sz w:val="20"/>
              </w:rPr>
              <w:t>сатып алу, сақтау, өткізу,</w:t>
            </w:r>
            <w:r>
              <w:br/>
            </w:r>
            <w:r>
              <w:rPr>
                <w:rFonts w:ascii="Times New Roman"/>
                <w:b w:val="false"/>
                <w:i w:val="false"/>
                <w:color w:val="000000"/>
                <w:sz w:val="20"/>
              </w:rPr>
              <w:t>пайдалану, жою жөніндегі</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23.06.2021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0" cy="1320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Министерства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p>
            <w:pPr>
              <w:spacing w:after="20"/>
              <w:ind w:left="20"/>
              <w:jc w:val="both"/>
            </w:pPr>
            <w:r>
              <w:rPr>
                <w:rFonts w:ascii="Times New Roman"/>
                <w:b w:val="false"/>
                <w:i w:val="false"/>
                <w:color w:val="000000"/>
                <w:sz w:val="20"/>
              </w:rPr>
              <w:t>
[Шығарылған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 /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Сіздің [күні] жылғы № [кіріс құжатының нөмірі] өтінішіңізді қарап, мынаны хабарлайды.</w:t>
            </w:r>
          </w:p>
          <w:p>
            <w:pPr>
              <w:spacing w:after="20"/>
              <w:ind w:left="20"/>
              <w:jc w:val="both"/>
            </w:pPr>
            <w:r>
              <w:rPr>
                <w:rFonts w:ascii="Times New Roman"/>
                <w:b w:val="false"/>
                <w:i w:val="false"/>
                <w:color w:val="000000"/>
                <w:sz w:val="20"/>
              </w:rPr>
              <w:t>
[Бас тарту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аты-жөні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"Уларды өндіру, өңдеу, сатып </w:t>
            </w:r>
            <w:r>
              <w:br/>
            </w:r>
            <w:r>
              <w:rPr>
                <w:rFonts w:ascii="Times New Roman"/>
                <w:b w:val="false"/>
                <w:i w:val="false"/>
                <w:color w:val="000000"/>
                <w:sz w:val="20"/>
              </w:rPr>
              <w:t xml:space="preserve">алу, сақтау, өткізу, пайдалану, </w:t>
            </w:r>
            <w:r>
              <w:br/>
            </w:r>
            <w:r>
              <w:rPr>
                <w:rFonts w:ascii="Times New Roman"/>
                <w:b w:val="false"/>
                <w:i w:val="false"/>
                <w:color w:val="000000"/>
                <w:sz w:val="20"/>
              </w:rPr>
              <w:t xml:space="preserve">жою жөніндегі қызметті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28"/>
    <w:p>
      <w:pPr>
        <w:spacing w:after="0"/>
        <w:ind w:left="0"/>
        <w:jc w:val="left"/>
      </w:pPr>
      <w:r>
        <w:rPr>
          <w:rFonts w:ascii="Times New Roman"/>
          <w:b/>
          <w:i w:val="false"/>
          <w:color w:val="000000"/>
        </w:rPr>
        <w:t xml:space="preserve"> Лицензия</w:t>
      </w:r>
    </w:p>
    <w:bookmarkEnd w:id="28"/>
    <w:p>
      <w:pPr>
        <w:spacing w:after="0"/>
        <w:ind w:left="0"/>
        <w:jc w:val="both"/>
      </w:pPr>
      <w:r>
        <w:rPr>
          <w:rFonts w:ascii="Times New Roman"/>
          <w:b w:val="false"/>
          <w:i w:val="false"/>
          <w:color w:val="000000"/>
          <w:sz w:val="28"/>
        </w:rPr>
        <w:t>
      20____ жылғы "___" 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Заңына сәйкес </w:t>
      </w:r>
    </w:p>
    <w:p>
      <w:pPr>
        <w:spacing w:after="0"/>
        <w:ind w:left="0"/>
        <w:jc w:val="both"/>
      </w:pPr>
      <w:r>
        <w:rPr>
          <w:rFonts w:ascii="Times New Roman"/>
          <w:b w:val="false"/>
          <w:i w:val="false"/>
          <w:color w:val="000000"/>
          <w:sz w:val="28"/>
        </w:rPr>
        <w:t>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_______________________________________________________ айналысуға</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шетелдік заңды тұлға филиалының немесе өкілдігінің бизнес-сәйкестендіру нөмірі/жеке тұлғаның толық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Ерекше шарттары___________________________________________________________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Ескерту: ____________________________________________________________</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Лицензиар 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Басшы (уәкiлеттi тұлға) 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Қолы ______________ (қағаз тасығыштағы лицензиялар үшін)</w:t>
      </w:r>
    </w:p>
    <w:p>
      <w:pPr>
        <w:spacing w:after="0"/>
        <w:ind w:left="0"/>
        <w:jc w:val="both"/>
      </w:pPr>
      <w:r>
        <w:rPr>
          <w:rFonts w:ascii="Times New Roman"/>
          <w:b w:val="false"/>
          <w:i w:val="false"/>
          <w:color w:val="000000"/>
          <w:sz w:val="28"/>
        </w:rPr>
        <w:t>
      Мөр орны (қағаз тасығыштағы лицензиялар үшін)</w:t>
      </w:r>
    </w:p>
    <w:p>
      <w:pPr>
        <w:spacing w:after="0"/>
        <w:ind w:left="0"/>
        <w:jc w:val="both"/>
      </w:pPr>
      <w:r>
        <w:rPr>
          <w:rFonts w:ascii="Times New Roman"/>
          <w:b w:val="false"/>
          <w:i w:val="false"/>
          <w:color w:val="000000"/>
          <w:sz w:val="28"/>
        </w:rPr>
        <w:t>
      Алғашқы берілген күні: " " ____________ _______ ж.</w:t>
      </w:r>
    </w:p>
    <w:p>
      <w:pPr>
        <w:spacing w:after="0"/>
        <w:ind w:left="0"/>
        <w:jc w:val="both"/>
      </w:pPr>
      <w:r>
        <w:rPr>
          <w:rFonts w:ascii="Times New Roman"/>
          <w:b w:val="false"/>
          <w:i w:val="false"/>
          <w:color w:val="000000"/>
          <w:sz w:val="28"/>
        </w:rPr>
        <w:t>
      Лицензияның қолданылу кезеңі: " " ____________ _______ ж.</w:t>
      </w:r>
    </w:p>
    <w:p>
      <w:pPr>
        <w:spacing w:after="0"/>
        <w:ind w:left="0"/>
        <w:jc w:val="both"/>
      </w:pPr>
      <w:r>
        <w:rPr>
          <w:rFonts w:ascii="Times New Roman"/>
          <w:b w:val="false"/>
          <w:i w:val="false"/>
          <w:color w:val="000000"/>
          <w:sz w:val="28"/>
        </w:rPr>
        <w:t>
      Берілген орны ____________________________</w:t>
      </w:r>
    </w:p>
    <w:p>
      <w:pPr>
        <w:spacing w:after="0"/>
        <w:ind w:left="0"/>
        <w:jc w:val="both"/>
      </w:pPr>
      <w:bookmarkStart w:name="z44" w:id="29"/>
      <w:r>
        <w:rPr>
          <w:rFonts w:ascii="Times New Roman"/>
          <w:b w:val="false"/>
          <w:i w:val="false"/>
          <w:color w:val="000000"/>
          <w:sz w:val="28"/>
        </w:rPr>
        <w:t xml:space="preserve">
      "Уларды өндіру, өңдеу, сатып </w:t>
      </w:r>
    </w:p>
    <w:bookmarkEnd w:id="29"/>
    <w:p>
      <w:pPr>
        <w:spacing w:after="0"/>
        <w:ind w:left="0"/>
        <w:jc w:val="both"/>
      </w:pPr>
      <w:r>
        <w:rPr>
          <w:rFonts w:ascii="Times New Roman"/>
          <w:b w:val="false"/>
          <w:i w:val="false"/>
          <w:color w:val="000000"/>
          <w:sz w:val="28"/>
        </w:rPr>
        <w:t xml:space="preserve">алу, сақтау, өткізу, пайдалану, </w:t>
      </w:r>
    </w:p>
    <w:p>
      <w:pPr>
        <w:spacing w:after="0"/>
        <w:ind w:left="0"/>
        <w:jc w:val="both"/>
      </w:pPr>
      <w:r>
        <w:rPr>
          <w:rFonts w:ascii="Times New Roman"/>
          <w:b w:val="false"/>
          <w:i w:val="false"/>
          <w:color w:val="000000"/>
          <w:sz w:val="28"/>
        </w:rPr>
        <w:t xml:space="preserve">жою жөніндегі қызметті жүзеге </w:t>
      </w:r>
    </w:p>
    <w:p>
      <w:pPr>
        <w:spacing w:after="0"/>
        <w:ind w:left="0"/>
        <w:jc w:val="both"/>
      </w:pPr>
      <w:r>
        <w:rPr>
          <w:rFonts w:ascii="Times New Roman"/>
          <w:b w:val="false"/>
          <w:i w:val="false"/>
          <w:color w:val="000000"/>
          <w:sz w:val="28"/>
        </w:rPr>
        <w:t xml:space="preserve">асыруға лицензия беру" </w:t>
      </w:r>
    </w:p>
    <w:p>
      <w:pPr>
        <w:spacing w:after="0"/>
        <w:ind w:left="0"/>
        <w:jc w:val="both"/>
      </w:pPr>
      <w:r>
        <w:rPr>
          <w:rFonts w:ascii="Times New Roman"/>
          <w:b w:val="false"/>
          <w:i w:val="false"/>
          <w:color w:val="000000"/>
          <w:sz w:val="28"/>
        </w:rPr>
        <w:t xml:space="preserve">мемлекеттік қызметті көрсету </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4-қосымша</w:t>
      </w:r>
    </w:p>
    <w:p>
      <w:pPr>
        <w:spacing w:after="0"/>
        <w:ind w:left="0"/>
        <w:jc w:val="both"/>
      </w:pPr>
      <w:r>
        <w:rPr>
          <w:rFonts w:ascii="Times New Roman"/>
          <w:b w:val="false"/>
          <w:i w:val="false"/>
          <w:color w:val="000000"/>
          <w:sz w:val="28"/>
        </w:rPr>
        <w:t>
      нысан</w:t>
      </w:r>
    </w:p>
    <w:bookmarkStart w:name="z45" w:id="30"/>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Лицензияға қосымша</w:t>
      </w:r>
    </w:p>
    <w:bookmarkEnd w:id="30"/>
    <w:p>
      <w:pPr>
        <w:spacing w:after="0"/>
        <w:ind w:left="0"/>
        <w:jc w:val="both"/>
      </w:pPr>
      <w:r>
        <w:rPr>
          <w:rFonts w:ascii="Times New Roman"/>
          <w:b w:val="false"/>
          <w:i w:val="false"/>
          <w:color w:val="ff0000"/>
          <w:sz w:val="28"/>
        </w:rPr>
        <w:t xml:space="preserve">
      Ескерту. 4-қосымша алып тасталды - ҚР Индустрия және инфрақұрылымдық даму министрінің 10.12.2021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