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d6003" w14:textId="3bd60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30 шiлдедегi № 418 бұйрығы. Қазақстан Республикасының Әділет министрлігінде 2020 жылғы 31 шiлдеде № 21039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10722 болып тіркелген, 2015 жылғы 21 сәуірде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"69-1. Жобалау (жобалау-сметалық) құжаттамаға ведомстводан тыс кешенді сараптама:</w:t>
      </w:r>
    </w:p>
    <w:bookmarkEnd w:id="3"/>
    <w:bookmarkStart w:name="z6" w:id="4"/>
    <w:p>
      <w:pPr>
        <w:spacing w:after="0"/>
        <w:ind w:left="0"/>
        <w:jc w:val="both"/>
      </w:pPr>
      <w:r>
        <w:rPr>
          <w:rFonts w:ascii="Times New Roman"/>
          <w:b w:val="false"/>
          <w:i w:val="false"/>
          <w:color w:val="000000"/>
          <w:sz w:val="28"/>
        </w:rPr>
        <w:t>
      1) Түркістан облысы Түркістан қаласында, сондай-ақ, Нұр-Сұлтан қаласында, Жамбыл және Солтүстік Қазақстан облыстарында денсаулық сақтау, білім беру, тұрғын үй құрылысы салаларында объектілер салу жөніндегі инвестициялық пилоттық жобалар бойынша;</w:t>
      </w:r>
    </w:p>
    <w:bookmarkEnd w:id="4"/>
    <w:bookmarkStart w:name="z7" w:id="5"/>
    <w:p>
      <w:pPr>
        <w:spacing w:after="0"/>
        <w:ind w:left="0"/>
        <w:jc w:val="both"/>
      </w:pPr>
      <w:r>
        <w:rPr>
          <w:rFonts w:ascii="Times New Roman"/>
          <w:b w:val="false"/>
          <w:i w:val="false"/>
          <w:color w:val="000000"/>
          <w:sz w:val="28"/>
        </w:rPr>
        <w:t xml:space="preserve">
      2) "Төтенше жағдай туралы" 2003 жылғы 8 ақпандағы № 387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Енгізілген төтенше жағдай режимін қамтамасыз ету жөніндегі мемлекеттік комиссияның шешімі бойынша көзделген объектілер мен кешендер бойынша сараптамалық сүйемелдеу режимінде осы жобаны әзірлеудің тиісті кезеңдері бойынша жүзеге асырылуы мүмкін.";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"72. Жүргізілген ведомстводан тыс кешенді сараптаманың нәтижелері бойынша сараптама ұйымдары:</w:t>
      </w:r>
    </w:p>
    <w:bookmarkEnd w:id="6"/>
    <w:bookmarkStart w:name="z10" w:id="7"/>
    <w:p>
      <w:pPr>
        <w:spacing w:after="0"/>
        <w:ind w:left="0"/>
        <w:jc w:val="both"/>
      </w:pPr>
      <w:r>
        <w:rPr>
          <w:rFonts w:ascii="Times New Roman"/>
          <w:b w:val="false"/>
          <w:i w:val="false"/>
          <w:color w:val="000000"/>
          <w:sz w:val="28"/>
        </w:rPr>
        <w:t>
      1) қаралған жобаны (ТЭН немесе ЖСҚ) іске асыру үшін оны бекітуге ұсынымдары бар оң сараптамалық қорытынды;</w:t>
      </w:r>
    </w:p>
    <w:bookmarkEnd w:id="7"/>
    <w:bookmarkStart w:name="z11" w:id="8"/>
    <w:p>
      <w:pPr>
        <w:spacing w:after="0"/>
        <w:ind w:left="0"/>
        <w:jc w:val="both"/>
      </w:pPr>
      <w:r>
        <w:rPr>
          <w:rFonts w:ascii="Times New Roman"/>
          <w:b w:val="false"/>
          <w:i w:val="false"/>
          <w:color w:val="000000"/>
          <w:sz w:val="28"/>
        </w:rPr>
        <w:t>
      2) Жобаның (ТЭН немесе ЖСҚ) Қазақстан Республикасында қолданылатын мемлекеттік нормативтердің талаптарына сәйкессіздігі туралы теріс сараптамалық қорытындыны;</w:t>
      </w:r>
    </w:p>
    <w:bookmarkEnd w:id="8"/>
    <w:bookmarkStart w:name="z12" w:id="9"/>
    <w:p>
      <w:pPr>
        <w:spacing w:after="0"/>
        <w:ind w:left="0"/>
        <w:jc w:val="both"/>
      </w:pPr>
      <w:r>
        <w:rPr>
          <w:rFonts w:ascii="Times New Roman"/>
          <w:b w:val="false"/>
          <w:i w:val="false"/>
          <w:color w:val="000000"/>
          <w:sz w:val="28"/>
        </w:rPr>
        <w:t>
      3) жоспарлау кезеңінде ғимараттар мен құрылыстарды (бар болса) және/немесе ұқсас объектілерді салу құнының ірілендірілген көрсеткіштерін қолдана отырып айқындалған Нұр-Сұлтан қаласында, Жамбыл және Солтүстік Қазақстан облыстарында денсаулық сақтау, білім беру, тұрғын үй құрылысы салаларында объектілер салу жөніндегі инвестициялық пилоттық жобаларды іске асыру шеңберінде объектінің сметалық құнының лимитін есептеу нәтижелері туралы келісім-хат береді.</w:t>
      </w:r>
    </w:p>
    <w:bookmarkEnd w:id="9"/>
    <w:bookmarkStart w:name="z13" w:id="10"/>
    <w:p>
      <w:pPr>
        <w:spacing w:after="0"/>
        <w:ind w:left="0"/>
        <w:jc w:val="both"/>
      </w:pPr>
      <w:r>
        <w:rPr>
          <w:rFonts w:ascii="Times New Roman"/>
          <w:b w:val="false"/>
          <w:i w:val="false"/>
          <w:color w:val="000000"/>
          <w:sz w:val="28"/>
        </w:rPr>
        <w:t>
      Түзетілген ТЭН немесе ЖСҚ бойынша теріс қорытынды алынғаннан кейін қайтадан (жаңа) сараптама пысықталған бөлімдер бойынша жүргізіледі. Бұл ретте осы Қағидалардың 15-тармағына сәйкес ұсынылған түзетілген ТЭН-ге немесе ЖСҚ-ға қайтадан сараптаманы теріс сараптама қорытындысын берген сараптама ұйымы жүзеге асырады.</w:t>
      </w:r>
    </w:p>
    <w:bookmarkEnd w:id="10"/>
    <w:bookmarkStart w:name="z14" w:id="11"/>
    <w:p>
      <w:pPr>
        <w:spacing w:after="0"/>
        <w:ind w:left="0"/>
        <w:jc w:val="both"/>
      </w:pPr>
      <w:r>
        <w:rPr>
          <w:rFonts w:ascii="Times New Roman"/>
          <w:b w:val="false"/>
          <w:i w:val="false"/>
          <w:color w:val="000000"/>
          <w:sz w:val="28"/>
        </w:rPr>
        <w:t>
      Теріс қорытынды алған жобаға бұрын сараптама жүргізген сараптама ұйымында аккредиттеу туралы куәлік болмаған немесе оның қолданысы тоқтатылған жағдайда тапсырыс беруші өзінің қалауы бойынша сараптама жүргізу үшін кез келген аккредиттелген сараптама ұйымын таңдайды.".</w:t>
      </w:r>
    </w:p>
    <w:bookmarkEnd w:id="11"/>
    <w:bookmarkStart w:name="z15" w:id="12"/>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 </w:t>
      </w:r>
    </w:p>
    <w:bookmarkEnd w:id="12"/>
    <w:bookmarkStart w:name="z16" w:id="1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3"/>
    <w:bookmarkStart w:name="z17" w:id="1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4"/>
    <w:bookmarkStart w:name="z18"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5"/>
    <w:bookmarkStart w:name="z19"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